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13" w:rsidRDefault="00312213" w:rsidP="00312213">
      <w:pPr>
        <w:jc w:val="center"/>
        <w:rPr>
          <w:rFonts w:ascii="Times New Roman" w:hAnsi="Times New Roman" w:cs="Times New Roman"/>
          <w:b/>
          <w:sz w:val="28"/>
          <w:szCs w:val="28"/>
        </w:rPr>
      </w:pPr>
    </w:p>
    <w:p w:rsidR="00FA2D87" w:rsidRPr="00312213" w:rsidRDefault="00312213" w:rsidP="00B821E2">
      <w:pPr>
        <w:jc w:val="center"/>
        <w:rPr>
          <w:rFonts w:ascii="Times New Roman" w:hAnsi="Times New Roman" w:cs="Times New Roman"/>
          <w:b/>
          <w:sz w:val="28"/>
          <w:szCs w:val="28"/>
        </w:rPr>
      </w:pPr>
      <w:r w:rsidRPr="00312213">
        <w:rPr>
          <w:rFonts w:ascii="Times New Roman" w:hAnsi="Times New Roman" w:cs="Times New Roman"/>
          <w:b/>
          <w:sz w:val="28"/>
          <w:szCs w:val="28"/>
        </w:rPr>
        <w:t>The paradox of Corporate fraud-victimless yet pervasive!</w:t>
      </w:r>
    </w:p>
    <w:p w:rsidR="00BC6540" w:rsidRPr="00501AA4" w:rsidRDefault="00922756" w:rsidP="00B821E2">
      <w:pPr>
        <w:jc w:val="center"/>
        <w:rPr>
          <w:rFonts w:ascii="Times New Roman" w:hAnsi="Times New Roman" w:cs="Times New Roman"/>
          <w:b/>
          <w:sz w:val="28"/>
          <w:szCs w:val="28"/>
        </w:rPr>
      </w:pPr>
      <w:r w:rsidRPr="00501AA4">
        <w:rPr>
          <w:rFonts w:ascii="Times New Roman" w:hAnsi="Times New Roman" w:cs="Times New Roman"/>
          <w:b/>
          <w:sz w:val="28"/>
          <w:szCs w:val="28"/>
        </w:rPr>
        <w:t>(Vandana Singh*)</w:t>
      </w:r>
      <w:bookmarkStart w:id="0" w:name="_GoBack"/>
      <w:bookmarkEnd w:id="0"/>
    </w:p>
    <w:p w:rsidR="00922756" w:rsidRDefault="00922756" w:rsidP="00B821E2">
      <w:pPr>
        <w:spacing w:line="360" w:lineRule="auto"/>
        <w:jc w:val="center"/>
        <w:rPr>
          <w:rFonts w:ascii="Times New Roman" w:hAnsi="Times New Roman" w:cs="Times New Roman"/>
          <w:sz w:val="24"/>
          <w:szCs w:val="24"/>
        </w:rPr>
      </w:pPr>
    </w:p>
    <w:p w:rsidR="00F83552" w:rsidRDefault="00350128" w:rsidP="00FE1283">
      <w:pPr>
        <w:spacing w:line="360" w:lineRule="auto"/>
        <w:jc w:val="both"/>
        <w:rPr>
          <w:rFonts w:ascii="Times New Roman" w:hAnsi="Times New Roman" w:cs="Times New Roman"/>
          <w:sz w:val="24"/>
          <w:szCs w:val="24"/>
        </w:rPr>
      </w:pPr>
      <w:r w:rsidRPr="00BC6540">
        <w:rPr>
          <w:rFonts w:ascii="Times New Roman" w:hAnsi="Times New Roman" w:cs="Times New Roman"/>
          <w:sz w:val="24"/>
          <w:szCs w:val="24"/>
        </w:rPr>
        <w:t xml:space="preserve">Economic crime and fraud are a reality that all organizations no matter what </w:t>
      </w:r>
      <w:r w:rsidR="00922756">
        <w:rPr>
          <w:rFonts w:ascii="Times New Roman" w:hAnsi="Times New Roman" w:cs="Times New Roman"/>
          <w:sz w:val="24"/>
          <w:szCs w:val="24"/>
        </w:rPr>
        <w:t xml:space="preserve">their </w:t>
      </w:r>
      <w:r w:rsidR="00232F0E">
        <w:rPr>
          <w:rFonts w:ascii="Times New Roman" w:hAnsi="Times New Roman" w:cs="Times New Roman"/>
          <w:sz w:val="24"/>
          <w:szCs w:val="24"/>
        </w:rPr>
        <w:t xml:space="preserve">size are confronted. </w:t>
      </w:r>
      <w:r w:rsidRPr="00BC6540">
        <w:rPr>
          <w:rFonts w:ascii="Times New Roman" w:hAnsi="Times New Roman" w:cs="Times New Roman"/>
          <w:sz w:val="24"/>
          <w:szCs w:val="24"/>
        </w:rPr>
        <w:t xml:space="preserve">Fraud is often dismissed as a corporate or victimless </w:t>
      </w:r>
      <w:r w:rsidR="00626F8C" w:rsidRPr="00BC6540">
        <w:rPr>
          <w:rFonts w:ascii="Times New Roman" w:hAnsi="Times New Roman" w:cs="Times New Roman"/>
          <w:sz w:val="24"/>
          <w:szCs w:val="24"/>
        </w:rPr>
        <w:t>crime and</w:t>
      </w:r>
      <w:r w:rsidRPr="00BC6540">
        <w:rPr>
          <w:rFonts w:ascii="Times New Roman" w:hAnsi="Times New Roman" w:cs="Times New Roman"/>
          <w:sz w:val="24"/>
          <w:szCs w:val="24"/>
        </w:rPr>
        <w:t xml:space="preserve"> much of it remains hidden. But the reality is that everyone is at risk and the threat is increasing with</w:t>
      </w:r>
      <w:r w:rsidR="00922756">
        <w:rPr>
          <w:rFonts w:ascii="Times New Roman" w:hAnsi="Times New Roman" w:cs="Times New Roman"/>
          <w:sz w:val="24"/>
          <w:szCs w:val="24"/>
        </w:rPr>
        <w:t xml:space="preserve"> advances in the digital arena </w:t>
      </w:r>
      <w:r w:rsidR="00C86B0E">
        <w:rPr>
          <w:rFonts w:ascii="Times New Roman" w:hAnsi="Times New Roman" w:cs="Times New Roman"/>
          <w:sz w:val="24"/>
          <w:szCs w:val="24"/>
        </w:rPr>
        <w:t xml:space="preserve">and </w:t>
      </w:r>
      <w:r w:rsidR="00C86B0E" w:rsidRPr="00BC6540">
        <w:rPr>
          <w:rFonts w:ascii="Times New Roman" w:hAnsi="Times New Roman" w:cs="Times New Roman"/>
          <w:sz w:val="24"/>
          <w:szCs w:val="24"/>
        </w:rPr>
        <w:t>the</w:t>
      </w:r>
      <w:r w:rsidRPr="00BC6540">
        <w:rPr>
          <w:rFonts w:ascii="Times New Roman" w:hAnsi="Times New Roman" w:cs="Times New Roman"/>
          <w:sz w:val="24"/>
          <w:szCs w:val="24"/>
        </w:rPr>
        <w:t xml:space="preserve"> growth of the I</w:t>
      </w:r>
      <w:r w:rsidR="00626F8C" w:rsidRPr="00BC6540">
        <w:rPr>
          <w:rFonts w:ascii="Times New Roman" w:hAnsi="Times New Roman" w:cs="Times New Roman"/>
          <w:sz w:val="24"/>
          <w:szCs w:val="24"/>
        </w:rPr>
        <w:t>nternet</w:t>
      </w:r>
      <w:r w:rsidRPr="00BC6540">
        <w:rPr>
          <w:rFonts w:ascii="Times New Roman" w:hAnsi="Times New Roman" w:cs="Times New Roman"/>
          <w:sz w:val="24"/>
          <w:szCs w:val="24"/>
        </w:rPr>
        <w:t>.</w:t>
      </w:r>
      <w:r w:rsidR="00111AAC" w:rsidRPr="00BC6540">
        <w:rPr>
          <w:rFonts w:ascii="Times New Roman" w:hAnsi="Times New Roman" w:cs="Times New Roman"/>
          <w:sz w:val="24"/>
          <w:szCs w:val="24"/>
        </w:rPr>
        <w:t xml:space="preserve"> I</w:t>
      </w:r>
      <w:r w:rsidR="00626F8C" w:rsidRPr="00BC6540">
        <w:rPr>
          <w:rFonts w:ascii="Times New Roman" w:hAnsi="Times New Roman" w:cs="Times New Roman"/>
          <w:sz w:val="24"/>
          <w:szCs w:val="24"/>
        </w:rPr>
        <w:t xml:space="preserve">n fact the range and scale </w:t>
      </w:r>
      <w:r w:rsidR="00111AAC" w:rsidRPr="00BC6540">
        <w:rPr>
          <w:rFonts w:ascii="Times New Roman" w:hAnsi="Times New Roman" w:cs="Times New Roman"/>
          <w:sz w:val="24"/>
          <w:szCs w:val="24"/>
        </w:rPr>
        <w:t>of fraudulent</w:t>
      </w:r>
      <w:r w:rsidR="00626F8C" w:rsidRPr="00BC6540">
        <w:rPr>
          <w:rFonts w:ascii="Times New Roman" w:hAnsi="Times New Roman" w:cs="Times New Roman"/>
          <w:sz w:val="24"/>
          <w:szCs w:val="24"/>
        </w:rPr>
        <w:t xml:space="preserve"> activity makes it more and more difficult to </w:t>
      </w:r>
      <w:r w:rsidR="00650F05" w:rsidRPr="00BC6540">
        <w:rPr>
          <w:rFonts w:ascii="Times New Roman" w:hAnsi="Times New Roman" w:cs="Times New Roman"/>
          <w:sz w:val="24"/>
          <w:szCs w:val="24"/>
        </w:rPr>
        <w:t>get an accurate</w:t>
      </w:r>
      <w:r w:rsidR="00111AAC" w:rsidRPr="00BC6540">
        <w:rPr>
          <w:rFonts w:ascii="Times New Roman" w:hAnsi="Times New Roman" w:cs="Times New Roman"/>
          <w:sz w:val="24"/>
          <w:szCs w:val="24"/>
        </w:rPr>
        <w:t xml:space="preserve"> overview</w:t>
      </w:r>
      <w:r w:rsidR="00650F05" w:rsidRPr="00BC6540">
        <w:rPr>
          <w:rFonts w:ascii="Times New Roman" w:hAnsi="Times New Roman" w:cs="Times New Roman"/>
          <w:sz w:val="24"/>
          <w:szCs w:val="24"/>
        </w:rPr>
        <w:t xml:space="preserve"> of its overall economic and emotional impact, especially as large amounts of fraud remain unreported. </w:t>
      </w:r>
    </w:p>
    <w:p w:rsidR="00BC6405" w:rsidRPr="00F83552" w:rsidRDefault="00BC6405" w:rsidP="00FE1283">
      <w:pPr>
        <w:spacing w:line="360" w:lineRule="auto"/>
        <w:jc w:val="both"/>
        <w:rPr>
          <w:rFonts w:ascii="Times New Roman" w:hAnsi="Times New Roman" w:cs="Times New Roman"/>
          <w:sz w:val="24"/>
          <w:szCs w:val="24"/>
        </w:rPr>
      </w:pPr>
      <w:r w:rsidRPr="00BC6405">
        <w:rPr>
          <w:rFonts w:ascii="Times New Roman" w:hAnsi="Times New Roman" w:cs="Times New Roman"/>
          <w:b/>
          <w:sz w:val="24"/>
          <w:szCs w:val="24"/>
        </w:rPr>
        <w:t>Defining Fraud</w:t>
      </w:r>
      <w:r w:rsidR="0010417C">
        <w:rPr>
          <w:rFonts w:ascii="Times New Roman" w:hAnsi="Times New Roman" w:cs="Times New Roman"/>
          <w:b/>
          <w:sz w:val="24"/>
          <w:szCs w:val="24"/>
        </w:rPr>
        <w:t xml:space="preserve"> and I</w:t>
      </w:r>
      <w:r w:rsidR="00753D56">
        <w:rPr>
          <w:rFonts w:ascii="Times New Roman" w:hAnsi="Times New Roman" w:cs="Times New Roman"/>
          <w:b/>
          <w:sz w:val="24"/>
          <w:szCs w:val="24"/>
        </w:rPr>
        <w:t>dentifying perpetrators</w:t>
      </w:r>
    </w:p>
    <w:p w:rsidR="00753D56" w:rsidRDefault="00F350B3" w:rsidP="00FE1283">
      <w:pPr>
        <w:spacing w:line="360" w:lineRule="auto"/>
        <w:jc w:val="both"/>
        <w:rPr>
          <w:rFonts w:ascii="Times New Roman" w:hAnsi="Times New Roman" w:cs="Times New Roman"/>
          <w:sz w:val="24"/>
          <w:szCs w:val="24"/>
        </w:rPr>
      </w:pPr>
      <w:r w:rsidRPr="00BC6540">
        <w:rPr>
          <w:rFonts w:ascii="Times New Roman" w:hAnsi="Times New Roman" w:cs="Times New Roman"/>
          <w:sz w:val="24"/>
          <w:szCs w:val="24"/>
        </w:rPr>
        <w:t>Fraud essentially involves using deception and concealment to make a personal gain fo</w:t>
      </w:r>
      <w:r w:rsidR="00232F0E">
        <w:rPr>
          <w:rFonts w:ascii="Times New Roman" w:hAnsi="Times New Roman" w:cs="Times New Roman"/>
          <w:sz w:val="24"/>
          <w:szCs w:val="24"/>
        </w:rPr>
        <w:t>r oneself and/</w:t>
      </w:r>
      <w:r w:rsidRPr="00BC6540">
        <w:rPr>
          <w:rFonts w:ascii="Times New Roman" w:hAnsi="Times New Roman" w:cs="Times New Roman"/>
          <w:sz w:val="24"/>
          <w:szCs w:val="24"/>
        </w:rPr>
        <w:t>or create a loss for another dishonestly. Generally, the term is used to describe such acts as deception, bribery, forgery, extortion, corruption, theft, conspiracy, embezzlement, misappropriation, false representation, concealment of material facts and collusion.</w:t>
      </w:r>
      <w:r w:rsidR="00B37BB7" w:rsidRPr="00BC6540">
        <w:rPr>
          <w:rStyle w:val="FootnoteReference"/>
          <w:rFonts w:ascii="Times New Roman" w:hAnsi="Times New Roman" w:cs="Times New Roman"/>
          <w:sz w:val="24"/>
          <w:szCs w:val="24"/>
        </w:rPr>
        <w:footnoteReference w:id="2"/>
      </w:r>
      <w:r w:rsidR="00BC0E86" w:rsidRPr="00BC6540">
        <w:rPr>
          <w:rFonts w:ascii="Times New Roman" w:hAnsi="Times New Roman" w:cs="Times New Roman"/>
          <w:sz w:val="24"/>
          <w:szCs w:val="24"/>
        </w:rPr>
        <w:t xml:space="preserve">Fraud as </w:t>
      </w:r>
      <w:r w:rsidR="00B511E8" w:rsidRPr="00BC6540">
        <w:rPr>
          <w:rFonts w:ascii="Times New Roman" w:hAnsi="Times New Roman" w:cs="Times New Roman"/>
          <w:sz w:val="24"/>
          <w:szCs w:val="24"/>
        </w:rPr>
        <w:t>“deception</w:t>
      </w:r>
      <w:r w:rsidR="00BC0E86" w:rsidRPr="00BC6540">
        <w:rPr>
          <w:rFonts w:ascii="Times New Roman" w:hAnsi="Times New Roman" w:cs="Times New Roman"/>
          <w:sz w:val="24"/>
          <w:szCs w:val="24"/>
        </w:rPr>
        <w:t xml:space="preserve"> or misrepresentation that an individual or entity makes knowing </w:t>
      </w:r>
      <w:r w:rsidR="00B511E8" w:rsidRPr="00BC6540">
        <w:rPr>
          <w:rFonts w:ascii="Times New Roman" w:hAnsi="Times New Roman" w:cs="Times New Roman"/>
          <w:sz w:val="24"/>
          <w:szCs w:val="24"/>
        </w:rPr>
        <w:t>that the</w:t>
      </w:r>
      <w:r w:rsidR="00BC0E86" w:rsidRPr="00BC6540">
        <w:rPr>
          <w:rFonts w:ascii="Times New Roman" w:hAnsi="Times New Roman" w:cs="Times New Roman"/>
          <w:sz w:val="24"/>
          <w:szCs w:val="24"/>
        </w:rPr>
        <w:t xml:space="preserve"> misrepresentation could result in some unauthorized benefit to the individual or to the entity or some other party”</w:t>
      </w:r>
      <w:r w:rsidR="00111AAC" w:rsidRPr="00BC6540">
        <w:rPr>
          <w:rStyle w:val="FootnoteReference"/>
          <w:rFonts w:ascii="Times New Roman" w:hAnsi="Times New Roman" w:cs="Times New Roman"/>
          <w:sz w:val="24"/>
          <w:szCs w:val="24"/>
        </w:rPr>
        <w:footnoteReference w:id="3"/>
      </w:r>
      <w:r w:rsidR="007C60EB" w:rsidRPr="00BC6540">
        <w:rPr>
          <w:rFonts w:ascii="Times New Roman" w:hAnsi="Times New Roman" w:cs="Times New Roman"/>
          <w:sz w:val="24"/>
          <w:szCs w:val="24"/>
        </w:rPr>
        <w:t xml:space="preserve"> is a deliberate </w:t>
      </w:r>
      <w:r w:rsidR="00B511E8" w:rsidRPr="00BC6540">
        <w:rPr>
          <w:rFonts w:ascii="Times New Roman" w:hAnsi="Times New Roman" w:cs="Times New Roman"/>
          <w:sz w:val="24"/>
          <w:szCs w:val="24"/>
        </w:rPr>
        <w:t>act which</w:t>
      </w:r>
      <w:r w:rsidR="007C60EB" w:rsidRPr="00BC6540">
        <w:rPr>
          <w:rFonts w:ascii="Times New Roman" w:hAnsi="Times New Roman" w:cs="Times New Roman"/>
          <w:sz w:val="24"/>
          <w:szCs w:val="24"/>
        </w:rPr>
        <w:t xml:space="preserve"> has over the past few decades been the top concern for the corporate executives.</w:t>
      </w:r>
    </w:p>
    <w:p w:rsidR="00616D8A" w:rsidRDefault="00616D8A"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 Contract Act, 1872, ‘fraud means and includes any of the following acts committed by a party to a contract, or with his connivance, or by his agent, with an intent to deceive another party thereto or his agent, or to induce him to enter into the contract: (1) the suggestion, as a fact, of that which is not true, by one who does not believe it to be true; (2</w:t>
      </w:r>
      <w:r w:rsidR="00D921DB">
        <w:rPr>
          <w:rFonts w:ascii="Times New Roman" w:hAnsi="Times New Roman" w:cs="Times New Roman"/>
          <w:sz w:val="24"/>
          <w:szCs w:val="24"/>
        </w:rPr>
        <w:t xml:space="preserve">) </w:t>
      </w:r>
      <w:r>
        <w:rPr>
          <w:rFonts w:ascii="Times New Roman" w:hAnsi="Times New Roman" w:cs="Times New Roman"/>
          <w:sz w:val="24"/>
          <w:szCs w:val="24"/>
        </w:rPr>
        <w:t>the active concealment of a fact</w:t>
      </w:r>
      <w:r w:rsidR="00D921DB">
        <w:rPr>
          <w:rFonts w:ascii="Times New Roman" w:hAnsi="Times New Roman" w:cs="Times New Roman"/>
          <w:sz w:val="24"/>
          <w:szCs w:val="24"/>
        </w:rPr>
        <w:t xml:space="preserve"> by one having knowledge or belief of the fact; (3) a promise without </w:t>
      </w:r>
      <w:r w:rsidR="00D921DB">
        <w:rPr>
          <w:rFonts w:ascii="Times New Roman" w:hAnsi="Times New Roman" w:cs="Times New Roman"/>
          <w:sz w:val="24"/>
          <w:szCs w:val="24"/>
        </w:rPr>
        <w:lastRenderedPageBreak/>
        <w:t>any intention of performing it;</w:t>
      </w:r>
      <w:r w:rsidR="00232F0E">
        <w:rPr>
          <w:rFonts w:ascii="Times New Roman" w:hAnsi="Times New Roman" w:cs="Times New Roman"/>
          <w:sz w:val="24"/>
          <w:szCs w:val="24"/>
        </w:rPr>
        <w:t>(4)</w:t>
      </w:r>
      <w:r w:rsidR="00D921DB">
        <w:rPr>
          <w:rFonts w:ascii="Times New Roman" w:hAnsi="Times New Roman" w:cs="Times New Roman"/>
          <w:sz w:val="24"/>
          <w:szCs w:val="24"/>
        </w:rPr>
        <w:t xml:space="preserve"> any other act fitted to deceive; (5) any such act or omission as the law specially declares to be fraudulent. </w:t>
      </w:r>
    </w:p>
    <w:p w:rsidR="001B2F74" w:rsidRDefault="001B2F74"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t>The term fraud has been definedin the Companies Ac</w:t>
      </w:r>
      <w:r w:rsidR="003F51D5">
        <w:rPr>
          <w:rFonts w:ascii="Times New Roman" w:hAnsi="Times New Roman" w:cs="Times New Roman"/>
          <w:sz w:val="24"/>
          <w:szCs w:val="24"/>
        </w:rPr>
        <w:t>t</w:t>
      </w:r>
      <w:r>
        <w:rPr>
          <w:rFonts w:ascii="Times New Roman" w:hAnsi="Times New Roman" w:cs="Times New Roman"/>
          <w:sz w:val="24"/>
          <w:szCs w:val="24"/>
        </w:rPr>
        <w:t xml:space="preserve">, 2013 in the </w:t>
      </w:r>
      <w:r w:rsidRPr="006343B3">
        <w:rPr>
          <w:rFonts w:ascii="Times New Roman" w:hAnsi="Times New Roman" w:cs="Times New Roman"/>
          <w:i/>
          <w:sz w:val="24"/>
          <w:szCs w:val="24"/>
        </w:rPr>
        <w:t xml:space="preserve">Explanation </w:t>
      </w:r>
      <w:r>
        <w:rPr>
          <w:rFonts w:ascii="Times New Roman" w:hAnsi="Times New Roman" w:cs="Times New Roman"/>
          <w:sz w:val="24"/>
          <w:szCs w:val="24"/>
        </w:rPr>
        <w:t>to section 447 which defines and prescribes punishment for frauds. There is a corresponding provision in the 1956 Companies Act. One relevant</w:t>
      </w:r>
      <w:r w:rsidRPr="006343B3">
        <w:rPr>
          <w:rFonts w:ascii="Times New Roman" w:hAnsi="Times New Roman" w:cs="Times New Roman"/>
          <w:i/>
          <w:sz w:val="24"/>
          <w:szCs w:val="24"/>
        </w:rPr>
        <w:t xml:space="preserve"> Explanation</w:t>
      </w:r>
      <w:r>
        <w:rPr>
          <w:rFonts w:ascii="Times New Roman" w:hAnsi="Times New Roman" w:cs="Times New Roman"/>
          <w:sz w:val="24"/>
          <w:szCs w:val="24"/>
        </w:rPr>
        <w:t xml:space="preserve"> to the section 447 containing the definition of </w:t>
      </w:r>
      <w:r w:rsidR="005872C9">
        <w:rPr>
          <w:rFonts w:ascii="Times New Roman" w:hAnsi="Times New Roman" w:cs="Times New Roman"/>
          <w:sz w:val="24"/>
          <w:szCs w:val="24"/>
        </w:rPr>
        <w:t>fraud</w:t>
      </w:r>
      <w:r w:rsidR="003F51D5">
        <w:rPr>
          <w:rFonts w:ascii="Times New Roman" w:hAnsi="Times New Roman" w:cs="Times New Roman"/>
          <w:sz w:val="24"/>
          <w:szCs w:val="24"/>
        </w:rPr>
        <w:t xml:space="preserve"> is</w:t>
      </w:r>
      <w:r w:rsidR="003E4390">
        <w:rPr>
          <w:rFonts w:ascii="Times New Roman" w:hAnsi="Times New Roman" w:cs="Times New Roman"/>
          <w:sz w:val="24"/>
          <w:szCs w:val="24"/>
        </w:rPr>
        <w:t xml:space="preserve"> as follows: ‘fraud’ in relation to affairs of a company or </w:t>
      </w:r>
      <w:r w:rsidR="00312213">
        <w:rPr>
          <w:rFonts w:ascii="Times New Roman" w:hAnsi="Times New Roman" w:cs="Times New Roman"/>
          <w:sz w:val="24"/>
          <w:szCs w:val="24"/>
        </w:rPr>
        <w:t>anybody</w:t>
      </w:r>
      <w:r w:rsidR="001856FF">
        <w:rPr>
          <w:rFonts w:ascii="Times New Roman" w:hAnsi="Times New Roman" w:cs="Times New Roman"/>
          <w:sz w:val="24"/>
          <w:szCs w:val="24"/>
        </w:rPr>
        <w:t xml:space="preserve">corporate </w:t>
      </w:r>
      <w:r w:rsidR="00C778B8">
        <w:rPr>
          <w:rFonts w:ascii="Times New Roman" w:hAnsi="Times New Roman" w:cs="Times New Roman"/>
          <w:sz w:val="24"/>
          <w:szCs w:val="24"/>
        </w:rPr>
        <w:t xml:space="preserve">includes any act, omission, concealment of any fact or abuse of position </w:t>
      </w:r>
      <w:r w:rsidR="003651AF">
        <w:rPr>
          <w:rFonts w:ascii="Times New Roman" w:hAnsi="Times New Roman" w:cs="Times New Roman"/>
          <w:sz w:val="24"/>
          <w:szCs w:val="24"/>
        </w:rPr>
        <w:t>committed by any pers</w:t>
      </w:r>
      <w:r w:rsidR="00BD43D2">
        <w:rPr>
          <w:rFonts w:ascii="Times New Roman" w:hAnsi="Times New Roman" w:cs="Times New Roman"/>
          <w:sz w:val="24"/>
          <w:szCs w:val="24"/>
        </w:rPr>
        <w:t>on or any other person with</w:t>
      </w:r>
      <w:r w:rsidR="003651AF">
        <w:rPr>
          <w:rFonts w:ascii="Times New Roman" w:hAnsi="Times New Roman" w:cs="Times New Roman"/>
          <w:sz w:val="24"/>
          <w:szCs w:val="24"/>
        </w:rPr>
        <w:t xml:space="preserve"> the connivance in any manner, with intent to deceive, to gain undue advantage from, or to injure the interests of the company</w:t>
      </w:r>
      <w:r w:rsidR="003F51D5">
        <w:rPr>
          <w:rFonts w:ascii="Times New Roman" w:hAnsi="Times New Roman" w:cs="Times New Roman"/>
          <w:sz w:val="24"/>
          <w:szCs w:val="24"/>
        </w:rPr>
        <w:t xml:space="preserve"> or its shareholders or its creditors or any other person, whether or not there is any wrongful gain or wrongful loss.</w:t>
      </w:r>
    </w:p>
    <w:p w:rsidR="00F83552" w:rsidRDefault="00F83552"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Corporate fraud means the fraud that affects companies, </w:t>
      </w:r>
      <w:r w:rsidR="00A24B66">
        <w:rPr>
          <w:rFonts w:ascii="Times New Roman" w:hAnsi="Times New Roman" w:cs="Times New Roman"/>
          <w:sz w:val="24"/>
          <w:szCs w:val="24"/>
        </w:rPr>
        <w:t>businesses</w:t>
      </w:r>
      <w:r>
        <w:rPr>
          <w:rFonts w:ascii="Times New Roman" w:hAnsi="Times New Roman" w:cs="Times New Roman"/>
          <w:sz w:val="24"/>
          <w:szCs w:val="24"/>
        </w:rPr>
        <w:t xml:space="preserve"> and other simila</w:t>
      </w:r>
      <w:r w:rsidR="00A24B66">
        <w:rPr>
          <w:rFonts w:ascii="Times New Roman" w:hAnsi="Times New Roman" w:cs="Times New Roman"/>
          <w:sz w:val="24"/>
          <w:szCs w:val="24"/>
        </w:rPr>
        <w:t>r organizations which may manifest in frauds committed by the top levels of management, such as the Board of Directors including not just direct misappropriation of the funds but also accounts manipulation; frauds committed by employees apart from the top management</w:t>
      </w:r>
      <w:r w:rsidR="00753D56">
        <w:rPr>
          <w:rFonts w:ascii="Times New Roman" w:hAnsi="Times New Roman" w:cs="Times New Roman"/>
          <w:sz w:val="24"/>
          <w:szCs w:val="24"/>
        </w:rPr>
        <w:t xml:space="preserve"> including ‘selling on’ of stock and siphoning off of money from business to personal accounts; and external fraud.  A high pe</w:t>
      </w:r>
      <w:r w:rsidR="006917A6">
        <w:rPr>
          <w:rFonts w:ascii="Times New Roman" w:hAnsi="Times New Roman" w:cs="Times New Roman"/>
          <w:sz w:val="24"/>
          <w:szCs w:val="24"/>
        </w:rPr>
        <w:t>rcentage of frauds are committed</w:t>
      </w:r>
      <w:r w:rsidR="00753D56">
        <w:rPr>
          <w:rFonts w:ascii="Times New Roman" w:hAnsi="Times New Roman" w:cs="Times New Roman"/>
          <w:sz w:val="24"/>
          <w:szCs w:val="24"/>
        </w:rPr>
        <w:t xml:space="preserve"> by senior management (including owners and executives), average losses caused by owners and executives</w:t>
      </w:r>
      <w:r w:rsidR="006917A6">
        <w:rPr>
          <w:rFonts w:ascii="Times New Roman" w:hAnsi="Times New Roman" w:cs="Times New Roman"/>
          <w:sz w:val="24"/>
          <w:szCs w:val="24"/>
        </w:rPr>
        <w:t xml:space="preserve"> being</w:t>
      </w:r>
      <w:r w:rsidR="00753D56">
        <w:rPr>
          <w:rFonts w:ascii="Times New Roman" w:hAnsi="Times New Roman" w:cs="Times New Roman"/>
          <w:sz w:val="24"/>
          <w:szCs w:val="24"/>
        </w:rPr>
        <w:t xml:space="preserve"> near</w:t>
      </w:r>
      <w:r w:rsidR="00006695">
        <w:rPr>
          <w:rFonts w:ascii="Times New Roman" w:hAnsi="Times New Roman" w:cs="Times New Roman"/>
          <w:sz w:val="24"/>
          <w:szCs w:val="24"/>
        </w:rPr>
        <w:t xml:space="preserve">ly 12 times those of employees, </w:t>
      </w:r>
      <w:r w:rsidR="00753D56">
        <w:rPr>
          <w:rFonts w:ascii="Times New Roman" w:hAnsi="Times New Roman" w:cs="Times New Roman"/>
          <w:sz w:val="24"/>
          <w:szCs w:val="24"/>
        </w:rPr>
        <w:t>and losses caused by managers are generally more than double those caused by the employees</w:t>
      </w:r>
      <w:r w:rsidR="00006695">
        <w:rPr>
          <w:rFonts w:ascii="Times New Roman" w:hAnsi="Times New Roman" w:cs="Times New Roman"/>
          <w:sz w:val="24"/>
          <w:szCs w:val="24"/>
        </w:rPr>
        <w:t>.</w:t>
      </w:r>
      <w:r w:rsidR="00006695">
        <w:rPr>
          <w:rStyle w:val="FootnoteReference"/>
          <w:rFonts w:ascii="Times New Roman" w:hAnsi="Times New Roman" w:cs="Times New Roman"/>
          <w:sz w:val="24"/>
          <w:szCs w:val="24"/>
        </w:rPr>
        <w:footnoteReference w:id="4"/>
      </w:r>
    </w:p>
    <w:p w:rsidR="00BC6540" w:rsidRDefault="00111AAC" w:rsidP="00FE1283">
      <w:pPr>
        <w:spacing w:line="360" w:lineRule="auto"/>
        <w:jc w:val="both"/>
        <w:rPr>
          <w:rFonts w:ascii="Times New Roman" w:hAnsi="Times New Roman" w:cs="Times New Roman"/>
          <w:sz w:val="24"/>
          <w:szCs w:val="24"/>
        </w:rPr>
      </w:pPr>
      <w:r w:rsidRPr="00BC6540">
        <w:rPr>
          <w:rFonts w:ascii="Times New Roman" w:hAnsi="Times New Roman" w:cs="Times New Roman"/>
          <w:sz w:val="24"/>
          <w:szCs w:val="24"/>
        </w:rPr>
        <w:t xml:space="preserve">Fraud can be undertaken by </w:t>
      </w:r>
      <w:r w:rsidR="00BC6540" w:rsidRPr="00BC6540">
        <w:rPr>
          <w:rFonts w:ascii="Times New Roman" w:hAnsi="Times New Roman" w:cs="Times New Roman"/>
          <w:sz w:val="24"/>
          <w:szCs w:val="24"/>
        </w:rPr>
        <w:t>anyone</w:t>
      </w:r>
      <w:r w:rsidRPr="00BC6540">
        <w:rPr>
          <w:rFonts w:ascii="Times New Roman" w:hAnsi="Times New Roman" w:cs="Times New Roman"/>
          <w:sz w:val="24"/>
          <w:szCs w:val="24"/>
        </w:rPr>
        <w:t xml:space="preserve"> and it is usually those we least suspect. </w:t>
      </w:r>
      <w:r w:rsidR="00140AC3">
        <w:rPr>
          <w:rFonts w:ascii="Times New Roman" w:hAnsi="Times New Roman" w:cs="Times New Roman"/>
          <w:sz w:val="24"/>
          <w:szCs w:val="24"/>
        </w:rPr>
        <w:t xml:space="preserve"> When frauds are discovered, there is often shock and disbelief that they could have committed such an act. The perpetrator of business fraud could be ‘the person next door.”</w:t>
      </w:r>
      <w:r w:rsidR="001935D5">
        <w:rPr>
          <w:rFonts w:ascii="Times New Roman" w:hAnsi="Times New Roman" w:cs="Times New Roman"/>
          <w:sz w:val="24"/>
          <w:szCs w:val="24"/>
        </w:rPr>
        <w:t xml:space="preserve"> Typically, a fraudster is a very ambitious mid-management </w:t>
      </w:r>
      <w:r w:rsidR="00D420B8">
        <w:rPr>
          <w:rFonts w:ascii="Times New Roman" w:hAnsi="Times New Roman" w:cs="Times New Roman"/>
          <w:sz w:val="24"/>
          <w:szCs w:val="24"/>
        </w:rPr>
        <w:t>employee,</w:t>
      </w:r>
      <w:r w:rsidR="001935D5">
        <w:rPr>
          <w:rFonts w:ascii="Times New Roman" w:hAnsi="Times New Roman" w:cs="Times New Roman"/>
          <w:sz w:val="24"/>
          <w:szCs w:val="24"/>
        </w:rPr>
        <w:t xml:space="preserve"> far from retirement, working in the procurement or sales department, says consultancy firm Ernst &amp; Young India Report titled</w:t>
      </w:r>
      <w:r w:rsidR="00D420B8">
        <w:rPr>
          <w:rFonts w:ascii="Times New Roman" w:hAnsi="Times New Roman" w:cs="Times New Roman"/>
          <w:sz w:val="24"/>
          <w:szCs w:val="24"/>
        </w:rPr>
        <w:t xml:space="preserve"> ‘</w:t>
      </w:r>
      <w:r w:rsidR="00D420B8" w:rsidRPr="00C86B0E">
        <w:rPr>
          <w:rFonts w:ascii="Times New Roman" w:hAnsi="Times New Roman" w:cs="Times New Roman"/>
          <w:i/>
          <w:sz w:val="24"/>
          <w:szCs w:val="24"/>
        </w:rPr>
        <w:t>Fraud and corporate governance: changing paradigm.</w:t>
      </w:r>
      <w:r w:rsidR="00D420B8">
        <w:rPr>
          <w:rFonts w:ascii="Times New Roman" w:hAnsi="Times New Roman" w:cs="Times New Roman"/>
          <w:sz w:val="24"/>
          <w:szCs w:val="24"/>
        </w:rPr>
        <w:t>’</w:t>
      </w:r>
      <w:r w:rsidRPr="00BC6540">
        <w:rPr>
          <w:rFonts w:ascii="Times New Roman" w:hAnsi="Times New Roman" w:cs="Times New Roman"/>
          <w:sz w:val="24"/>
          <w:szCs w:val="24"/>
        </w:rPr>
        <w:t xml:space="preserve">Ranging from an individual carrying out a one-off activity for personal gain, to highly organized operations siphoning large amounts of money to fund other criminal </w:t>
      </w:r>
      <w:r w:rsidR="005D5FDB" w:rsidRPr="00BC6540">
        <w:rPr>
          <w:rFonts w:ascii="Times New Roman" w:hAnsi="Times New Roman" w:cs="Times New Roman"/>
          <w:sz w:val="24"/>
          <w:szCs w:val="24"/>
        </w:rPr>
        <w:t xml:space="preserve">activity, </w:t>
      </w:r>
      <w:r w:rsidR="005056B5" w:rsidRPr="00BC6540">
        <w:rPr>
          <w:rFonts w:ascii="Times New Roman" w:hAnsi="Times New Roman" w:cs="Times New Roman"/>
          <w:sz w:val="24"/>
          <w:szCs w:val="24"/>
        </w:rPr>
        <w:t xml:space="preserve">fraud is an area where we are all </w:t>
      </w:r>
      <w:r w:rsidR="006508C8" w:rsidRPr="00BC6540">
        <w:rPr>
          <w:rFonts w:ascii="Times New Roman" w:hAnsi="Times New Roman" w:cs="Times New Roman"/>
          <w:sz w:val="24"/>
          <w:szCs w:val="24"/>
        </w:rPr>
        <w:t>affected andindeed victims</w:t>
      </w:r>
      <w:r w:rsidR="005056B5" w:rsidRPr="00BC6540">
        <w:rPr>
          <w:rFonts w:ascii="Times New Roman" w:hAnsi="Times New Roman" w:cs="Times New Roman"/>
          <w:sz w:val="24"/>
          <w:szCs w:val="24"/>
        </w:rPr>
        <w:t>.</w:t>
      </w:r>
      <w:r w:rsidR="006508C8" w:rsidRPr="00BC6540">
        <w:rPr>
          <w:rFonts w:ascii="Times New Roman" w:hAnsi="Times New Roman" w:cs="Times New Roman"/>
          <w:sz w:val="24"/>
          <w:szCs w:val="24"/>
        </w:rPr>
        <w:t xml:space="preserve"> Commonly </w:t>
      </w:r>
      <w:r w:rsidR="006508C8" w:rsidRPr="00BC6540">
        <w:rPr>
          <w:rFonts w:ascii="Times New Roman" w:hAnsi="Times New Roman" w:cs="Times New Roman"/>
          <w:sz w:val="24"/>
          <w:szCs w:val="24"/>
        </w:rPr>
        <w:lastRenderedPageBreak/>
        <w:t>known as the ‘silent crime’, fraud affects the lives of many, with most of us not realizing we are victims until we apply for credit or have court summons issued against us.</w:t>
      </w:r>
    </w:p>
    <w:p w:rsidR="00FA2D87" w:rsidRDefault="00DC7897" w:rsidP="00FE128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Impulsion to </w:t>
      </w:r>
      <w:r w:rsidR="00D02A9B">
        <w:rPr>
          <w:rFonts w:ascii="Times New Roman" w:hAnsi="Times New Roman" w:cs="Times New Roman"/>
          <w:b/>
          <w:sz w:val="24"/>
          <w:szCs w:val="24"/>
        </w:rPr>
        <w:t>F</w:t>
      </w:r>
      <w:r w:rsidR="00A727C4" w:rsidRPr="00A727C4">
        <w:rPr>
          <w:rFonts w:ascii="Times New Roman" w:hAnsi="Times New Roman" w:cs="Times New Roman"/>
          <w:b/>
          <w:sz w:val="24"/>
          <w:szCs w:val="24"/>
        </w:rPr>
        <w:t>raud</w:t>
      </w:r>
    </w:p>
    <w:p w:rsidR="001406C1" w:rsidRDefault="00A727C4" w:rsidP="00FE1283">
      <w:pPr>
        <w:spacing w:line="360" w:lineRule="auto"/>
        <w:jc w:val="both"/>
        <w:rPr>
          <w:rFonts w:ascii="Times New Roman" w:hAnsi="Times New Roman" w:cs="Times New Roman"/>
          <w:sz w:val="24"/>
          <w:szCs w:val="24"/>
        </w:rPr>
      </w:pPr>
      <w:r w:rsidRPr="00A727C4">
        <w:rPr>
          <w:rFonts w:ascii="Times New Roman" w:hAnsi="Times New Roman" w:cs="Times New Roman"/>
          <w:sz w:val="24"/>
          <w:szCs w:val="24"/>
        </w:rPr>
        <w:t xml:space="preserve">While researching his doctoral thesis in 1950s, famed criminologist Donald R Cressey came up with </w:t>
      </w:r>
      <w:r>
        <w:rPr>
          <w:rFonts w:ascii="Times New Roman" w:hAnsi="Times New Roman" w:cs="Times New Roman"/>
          <w:sz w:val="24"/>
          <w:szCs w:val="24"/>
        </w:rPr>
        <w:t>the ‘fraud triangle’, a hypothesis to explain why people commit fraud.</w:t>
      </w:r>
      <w:r w:rsidR="00984B89">
        <w:rPr>
          <w:rFonts w:ascii="Times New Roman" w:hAnsi="Times New Roman" w:cs="Times New Roman"/>
          <w:sz w:val="24"/>
          <w:szCs w:val="24"/>
        </w:rPr>
        <w:t>The three key elements in the fraud triangle are opportunity, motivation and rationalization.</w:t>
      </w:r>
      <w:r w:rsidR="001B50D5">
        <w:rPr>
          <w:rFonts w:ascii="Times New Roman" w:hAnsi="Times New Roman" w:cs="Times New Roman"/>
          <w:sz w:val="24"/>
          <w:szCs w:val="24"/>
        </w:rPr>
        <w:t xml:space="preserve"> The opportunity to commit fraud is possible when employees have access to information</w:t>
      </w:r>
      <w:r w:rsidR="00BC6FA1">
        <w:rPr>
          <w:rFonts w:ascii="Times New Roman" w:hAnsi="Times New Roman" w:cs="Times New Roman"/>
          <w:sz w:val="24"/>
          <w:szCs w:val="24"/>
        </w:rPr>
        <w:t>/ data</w:t>
      </w:r>
      <w:r w:rsidR="001B50D5">
        <w:rPr>
          <w:rFonts w:ascii="Times New Roman" w:hAnsi="Times New Roman" w:cs="Times New Roman"/>
          <w:sz w:val="24"/>
          <w:szCs w:val="24"/>
        </w:rPr>
        <w:t xml:space="preserve">, for </w:t>
      </w:r>
      <w:r w:rsidR="00BC6FA1">
        <w:rPr>
          <w:rFonts w:ascii="Times New Roman" w:hAnsi="Times New Roman" w:cs="Times New Roman"/>
          <w:sz w:val="24"/>
          <w:szCs w:val="24"/>
        </w:rPr>
        <w:t xml:space="preserve">example that allows them to both commit and conceal a fraud. Motivation, another aspect of the fraud triangle, is a pressure or a ‘need’ felt by the person who commits fraud. It could be a </w:t>
      </w:r>
      <w:r w:rsidR="00D02A9B">
        <w:rPr>
          <w:rFonts w:ascii="Times New Roman" w:hAnsi="Times New Roman" w:cs="Times New Roman"/>
          <w:sz w:val="24"/>
          <w:szCs w:val="24"/>
        </w:rPr>
        <w:t>real or</w:t>
      </w:r>
      <w:r w:rsidR="00BC6FA1">
        <w:rPr>
          <w:rFonts w:ascii="Times New Roman" w:hAnsi="Times New Roman" w:cs="Times New Roman"/>
          <w:sz w:val="24"/>
          <w:szCs w:val="24"/>
        </w:rPr>
        <w:t xml:space="preserve"> a perceived financial need or even</w:t>
      </w:r>
      <w:r w:rsidR="006917A6">
        <w:rPr>
          <w:rFonts w:ascii="Times New Roman" w:hAnsi="Times New Roman" w:cs="Times New Roman"/>
          <w:sz w:val="24"/>
          <w:szCs w:val="24"/>
        </w:rPr>
        <w:t xml:space="preserve"> a</w:t>
      </w:r>
      <w:r w:rsidR="00BC6FA1">
        <w:rPr>
          <w:rFonts w:ascii="Times New Roman" w:hAnsi="Times New Roman" w:cs="Times New Roman"/>
          <w:sz w:val="24"/>
          <w:szCs w:val="24"/>
        </w:rPr>
        <w:t xml:space="preserve"> non-financial need </w:t>
      </w:r>
      <w:r w:rsidR="006917A6">
        <w:rPr>
          <w:rFonts w:ascii="Times New Roman" w:hAnsi="Times New Roman" w:cs="Times New Roman"/>
          <w:sz w:val="24"/>
          <w:szCs w:val="24"/>
        </w:rPr>
        <w:t xml:space="preserve">for </w:t>
      </w:r>
      <w:r w:rsidR="004528A1">
        <w:rPr>
          <w:rFonts w:ascii="Times New Roman" w:hAnsi="Times New Roman" w:cs="Times New Roman"/>
          <w:sz w:val="24"/>
          <w:szCs w:val="24"/>
        </w:rPr>
        <w:t>instance high</w:t>
      </w:r>
      <w:r w:rsidR="00BC6FA1">
        <w:rPr>
          <w:rFonts w:ascii="Times New Roman" w:hAnsi="Times New Roman" w:cs="Times New Roman"/>
          <w:sz w:val="24"/>
          <w:szCs w:val="24"/>
        </w:rPr>
        <w:t xml:space="preserve"> pressure for good results at work or a need to cover up someone’s poor performance. Finally, employees may rationalize this behavior by determining that committing fraud is ok</w:t>
      </w:r>
      <w:r w:rsidR="0010417C">
        <w:rPr>
          <w:rFonts w:ascii="Times New Roman" w:hAnsi="Times New Roman" w:cs="Times New Roman"/>
          <w:sz w:val="24"/>
          <w:szCs w:val="24"/>
        </w:rPr>
        <w:t>ay</w:t>
      </w:r>
      <w:r w:rsidR="00BC6FA1">
        <w:rPr>
          <w:rFonts w:ascii="Times New Roman" w:hAnsi="Times New Roman" w:cs="Times New Roman"/>
          <w:sz w:val="24"/>
          <w:szCs w:val="24"/>
        </w:rPr>
        <w:t xml:space="preserve"> as they are making up for being underpaid or replacing a bonus that was deserved but not received</w:t>
      </w:r>
      <w:r w:rsidR="00C5458D">
        <w:rPr>
          <w:rFonts w:ascii="Times New Roman" w:hAnsi="Times New Roman" w:cs="Times New Roman"/>
          <w:sz w:val="24"/>
          <w:szCs w:val="24"/>
        </w:rPr>
        <w:t xml:space="preserve">. Some </w:t>
      </w:r>
      <w:r w:rsidR="005F219C">
        <w:rPr>
          <w:rFonts w:ascii="Times New Roman" w:hAnsi="Times New Roman" w:cs="Times New Roman"/>
          <w:sz w:val="24"/>
          <w:szCs w:val="24"/>
        </w:rPr>
        <w:t>embezzlers</w:t>
      </w:r>
      <w:r w:rsidR="00C5458D">
        <w:rPr>
          <w:rFonts w:ascii="Times New Roman" w:hAnsi="Times New Roman" w:cs="Times New Roman"/>
          <w:sz w:val="24"/>
          <w:szCs w:val="24"/>
        </w:rPr>
        <w:t xml:space="preserve"> tell themselves that the Company does not</w:t>
      </w:r>
      <w:r w:rsidR="006917A6">
        <w:rPr>
          <w:rFonts w:ascii="Times New Roman" w:hAnsi="Times New Roman" w:cs="Times New Roman"/>
          <w:sz w:val="24"/>
          <w:szCs w:val="24"/>
        </w:rPr>
        <w:t xml:space="preserve"> need</w:t>
      </w:r>
      <w:r w:rsidR="00C5458D">
        <w:rPr>
          <w:rFonts w:ascii="Times New Roman" w:hAnsi="Times New Roman" w:cs="Times New Roman"/>
          <w:sz w:val="24"/>
          <w:szCs w:val="24"/>
        </w:rPr>
        <w:t xml:space="preserve"> the money or will not miss the assets.</w:t>
      </w:r>
      <w:r w:rsidR="00A25235">
        <w:rPr>
          <w:rStyle w:val="FootnoteReference"/>
          <w:rFonts w:ascii="Times New Roman" w:hAnsi="Times New Roman" w:cs="Times New Roman"/>
          <w:sz w:val="24"/>
          <w:szCs w:val="24"/>
        </w:rPr>
        <w:footnoteReference w:id="5"/>
      </w:r>
      <w:r w:rsidR="00140AC3">
        <w:rPr>
          <w:rFonts w:ascii="Times New Roman" w:hAnsi="Times New Roman" w:cs="Times New Roman"/>
          <w:sz w:val="24"/>
          <w:szCs w:val="24"/>
        </w:rPr>
        <w:t xml:space="preserve"> In many cases the offender has “little or no criminal self-concept and offenders view violation as part of their work.”</w:t>
      </w:r>
      <w:r w:rsidR="00140AC3">
        <w:rPr>
          <w:rStyle w:val="FootnoteReference"/>
          <w:rFonts w:ascii="Times New Roman" w:hAnsi="Times New Roman" w:cs="Times New Roman"/>
          <w:sz w:val="24"/>
          <w:szCs w:val="24"/>
        </w:rPr>
        <w:footnoteReference w:id="6"/>
      </w:r>
      <w:r w:rsidR="006C756E">
        <w:rPr>
          <w:rFonts w:ascii="Times New Roman" w:hAnsi="Times New Roman" w:cs="Times New Roman"/>
          <w:sz w:val="24"/>
          <w:szCs w:val="24"/>
        </w:rPr>
        <w:t xml:space="preserve"> Further they usually minimize their crime since it results in minor losses for a large volume of clients; no one client is usually targeted for the crime.</w:t>
      </w:r>
      <w:r w:rsidR="00D420B8">
        <w:rPr>
          <w:rFonts w:ascii="Times New Roman" w:hAnsi="Times New Roman" w:cs="Times New Roman"/>
          <w:sz w:val="24"/>
          <w:szCs w:val="24"/>
        </w:rPr>
        <w:t xml:space="preserve"> In most cases, offenders do not view stealing from companies as harmful; they may think that the crime was victimless; and they do not view their theft as being devastating o</w:t>
      </w:r>
      <w:r w:rsidR="0010417C">
        <w:rPr>
          <w:rFonts w:ascii="Times New Roman" w:hAnsi="Times New Roman" w:cs="Times New Roman"/>
          <w:sz w:val="24"/>
          <w:szCs w:val="24"/>
        </w:rPr>
        <w:t>r</w:t>
      </w:r>
      <w:r w:rsidR="00D420B8">
        <w:rPr>
          <w:rFonts w:ascii="Times New Roman" w:hAnsi="Times New Roman" w:cs="Times New Roman"/>
          <w:sz w:val="24"/>
          <w:szCs w:val="24"/>
        </w:rPr>
        <w:t xml:space="preserve"> costly to the business.</w:t>
      </w:r>
    </w:p>
    <w:p w:rsidR="001406C1" w:rsidRDefault="001406C1" w:rsidP="00FE1283">
      <w:pPr>
        <w:spacing w:line="360" w:lineRule="auto"/>
        <w:jc w:val="both"/>
        <w:rPr>
          <w:rFonts w:ascii="Times New Roman" w:hAnsi="Times New Roman" w:cs="Times New Roman"/>
          <w:b/>
          <w:sz w:val="24"/>
          <w:szCs w:val="24"/>
        </w:rPr>
      </w:pPr>
      <w:r w:rsidRPr="00BA741D">
        <w:rPr>
          <w:rFonts w:ascii="Times New Roman" w:hAnsi="Times New Roman" w:cs="Times New Roman"/>
          <w:b/>
          <w:sz w:val="24"/>
          <w:szCs w:val="24"/>
        </w:rPr>
        <w:t>Shades of</w:t>
      </w:r>
      <w:r w:rsidR="00D02A9B">
        <w:rPr>
          <w:rFonts w:ascii="Times New Roman" w:hAnsi="Times New Roman" w:cs="Times New Roman"/>
          <w:b/>
          <w:sz w:val="24"/>
          <w:szCs w:val="24"/>
        </w:rPr>
        <w:t xml:space="preserve"> Corporate F</w:t>
      </w:r>
      <w:r w:rsidRPr="00BA741D">
        <w:rPr>
          <w:rFonts w:ascii="Times New Roman" w:hAnsi="Times New Roman" w:cs="Times New Roman"/>
          <w:b/>
          <w:sz w:val="24"/>
          <w:szCs w:val="24"/>
        </w:rPr>
        <w:t>raud</w:t>
      </w:r>
    </w:p>
    <w:p w:rsidR="009904C1" w:rsidRDefault="00A24A59" w:rsidP="00FE1283">
      <w:pPr>
        <w:spacing w:line="360" w:lineRule="auto"/>
        <w:jc w:val="both"/>
        <w:rPr>
          <w:rFonts w:ascii="Times New Roman" w:hAnsi="Times New Roman" w:cs="Times New Roman"/>
          <w:sz w:val="24"/>
          <w:szCs w:val="24"/>
        </w:rPr>
      </w:pPr>
      <w:r w:rsidRPr="00A24A59">
        <w:rPr>
          <w:rFonts w:ascii="Times New Roman" w:hAnsi="Times New Roman" w:cs="Times New Roman"/>
          <w:sz w:val="24"/>
          <w:szCs w:val="24"/>
        </w:rPr>
        <w:t xml:space="preserve">Corporate </w:t>
      </w:r>
      <w:r>
        <w:rPr>
          <w:rFonts w:ascii="Times New Roman" w:hAnsi="Times New Roman" w:cs="Times New Roman"/>
          <w:sz w:val="24"/>
          <w:szCs w:val="24"/>
        </w:rPr>
        <w:t xml:space="preserve">fraud generally falls into one of the three categories; asset misappropriation, corruption and financial statement fraud. </w:t>
      </w:r>
    </w:p>
    <w:p w:rsidR="00A24A59" w:rsidRDefault="00A24A59"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and by far the most common category is asset misappropriation</w:t>
      </w:r>
      <w:r w:rsidR="00D02A9B">
        <w:rPr>
          <w:rFonts w:ascii="Times New Roman" w:hAnsi="Times New Roman" w:cs="Times New Roman"/>
          <w:sz w:val="24"/>
          <w:szCs w:val="24"/>
        </w:rPr>
        <w:t>, cash or non-cash</w:t>
      </w:r>
      <w:r>
        <w:rPr>
          <w:rFonts w:ascii="Times New Roman" w:hAnsi="Times New Roman" w:cs="Times New Roman"/>
          <w:sz w:val="24"/>
          <w:szCs w:val="24"/>
        </w:rPr>
        <w:t>-essentially, stealing-which includes larceny (i.e., after the asset is recorded on the books) and skimming (i.e., before the asset is recorded on the books)</w:t>
      </w:r>
      <w:r w:rsidR="00E856B7">
        <w:rPr>
          <w:rFonts w:ascii="Times New Roman" w:hAnsi="Times New Roman" w:cs="Times New Roman"/>
          <w:sz w:val="24"/>
          <w:szCs w:val="24"/>
        </w:rPr>
        <w:t>.</w:t>
      </w:r>
    </w:p>
    <w:p w:rsidR="006F3C9A" w:rsidRDefault="006F3C9A"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Corruption is frequently perceived as the way of doing business in India, India ranking 94 out of 176 countries/territories as per Transparency International’s Corruption Perception Index of the year 2012. The extremely competitive and challenging conditions in which the businesses operate today with several unstable markets, sluggish or minimal growth in others and an aggressive enforcement environment around the world,</w:t>
      </w:r>
      <w:r w:rsidR="002438CE">
        <w:rPr>
          <w:rFonts w:ascii="Times New Roman" w:hAnsi="Times New Roman" w:cs="Times New Roman"/>
          <w:sz w:val="24"/>
          <w:szCs w:val="24"/>
        </w:rPr>
        <w:t xml:space="preserve"> corruption and bribery are pervasive in nature and there is a high level of organizational tolerance for the vice. The</w:t>
      </w:r>
      <w:r>
        <w:rPr>
          <w:rFonts w:ascii="Times New Roman" w:hAnsi="Times New Roman" w:cs="Times New Roman"/>
          <w:sz w:val="24"/>
          <w:szCs w:val="24"/>
        </w:rPr>
        <w:t xml:space="preserve"> common manifestations of corruption include activities that characterize conflict of interests, bribery, economic extortion and kickbacks.</w:t>
      </w:r>
    </w:p>
    <w:p w:rsidR="009904C1" w:rsidRDefault="009904C1"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t>The ACFE defines financial misstatement as deliberate misrepresentation of the financial conditionof an enterprise. This is accomplished through intentional misstatement or omission of accounts or disclosures in its financial statements to deceive users.</w:t>
      </w:r>
      <w:r>
        <w:rPr>
          <w:rStyle w:val="FootnoteReference"/>
          <w:rFonts w:ascii="Times New Roman" w:hAnsi="Times New Roman" w:cs="Times New Roman"/>
          <w:sz w:val="24"/>
          <w:szCs w:val="24"/>
        </w:rPr>
        <w:footnoteReference w:id="7"/>
      </w:r>
      <w:r w:rsidR="00F745CA">
        <w:rPr>
          <w:rFonts w:ascii="Times New Roman" w:hAnsi="Times New Roman" w:cs="Times New Roman"/>
          <w:sz w:val="24"/>
          <w:szCs w:val="24"/>
        </w:rPr>
        <w:t xml:space="preserve"> A fraud s</w:t>
      </w:r>
      <w:r w:rsidR="008C2784">
        <w:rPr>
          <w:rFonts w:ascii="Times New Roman" w:hAnsi="Times New Roman" w:cs="Times New Roman"/>
          <w:sz w:val="24"/>
          <w:szCs w:val="24"/>
        </w:rPr>
        <w:t>urvey</w:t>
      </w:r>
      <w:r w:rsidR="007848F7">
        <w:rPr>
          <w:rFonts w:ascii="Times New Roman" w:hAnsi="Times New Roman" w:cs="Times New Roman"/>
          <w:sz w:val="24"/>
          <w:szCs w:val="24"/>
        </w:rPr>
        <w:t>of</w:t>
      </w:r>
      <w:r w:rsidR="007848F7" w:rsidRPr="008C2784">
        <w:rPr>
          <w:rFonts w:ascii="Times New Roman" w:hAnsi="Times New Roman" w:cs="Times New Roman"/>
          <w:sz w:val="24"/>
          <w:szCs w:val="24"/>
        </w:rPr>
        <w:t xml:space="preserve"> theyear 2013</w:t>
      </w:r>
      <w:r w:rsidR="007848F7">
        <w:rPr>
          <w:rFonts w:ascii="Times New Roman" w:hAnsi="Times New Roman" w:cs="Times New Roman"/>
          <w:sz w:val="24"/>
          <w:szCs w:val="24"/>
        </w:rPr>
        <w:t>conducted</w:t>
      </w:r>
      <w:r w:rsidR="008C2784">
        <w:rPr>
          <w:rFonts w:ascii="Times New Roman" w:hAnsi="Times New Roman" w:cs="Times New Roman"/>
          <w:sz w:val="24"/>
          <w:szCs w:val="24"/>
        </w:rPr>
        <w:t xml:space="preserve"> by </w:t>
      </w:r>
      <w:r w:rsidR="008C2784" w:rsidRPr="000B1CA2">
        <w:rPr>
          <w:rFonts w:ascii="Times New Roman" w:hAnsi="Times New Roman" w:cs="Times New Roman"/>
          <w:sz w:val="24"/>
          <w:szCs w:val="24"/>
        </w:rPr>
        <w:t xml:space="preserve">EY’s EMIEA </w:t>
      </w:r>
      <w:r w:rsidR="008C2784" w:rsidRPr="008C2784">
        <w:rPr>
          <w:rFonts w:ascii="Times New Roman" w:hAnsi="Times New Roman" w:cs="Times New Roman"/>
          <w:sz w:val="24"/>
          <w:szCs w:val="24"/>
        </w:rPr>
        <w:t>re</w:t>
      </w:r>
      <w:r w:rsidR="008C2784">
        <w:rPr>
          <w:rFonts w:ascii="Times New Roman" w:hAnsi="Times New Roman" w:cs="Times New Roman"/>
          <w:sz w:val="24"/>
          <w:szCs w:val="24"/>
        </w:rPr>
        <w:t xml:space="preserve">veals </w:t>
      </w:r>
      <w:r w:rsidR="009319F2">
        <w:rPr>
          <w:rFonts w:ascii="Times New Roman" w:hAnsi="Times New Roman" w:cs="Times New Roman"/>
          <w:sz w:val="24"/>
          <w:szCs w:val="24"/>
        </w:rPr>
        <w:t>that executives</w:t>
      </w:r>
      <w:r w:rsidR="008C2784">
        <w:rPr>
          <w:rFonts w:ascii="Times New Roman" w:hAnsi="Times New Roman" w:cs="Times New Roman"/>
          <w:sz w:val="24"/>
          <w:szCs w:val="24"/>
        </w:rPr>
        <w:t xml:space="preserve"> and their teams are under increasing pressure to deliver unrealistic results in difficult markets. </w:t>
      </w:r>
      <w:r w:rsidR="009319F2">
        <w:rPr>
          <w:rFonts w:ascii="Times New Roman" w:hAnsi="Times New Roman" w:cs="Times New Roman"/>
          <w:sz w:val="24"/>
          <w:szCs w:val="24"/>
        </w:rPr>
        <w:t>Around 74% of Indian managers agree that they are under pressure to deliver a good financial performance over the next 12 months.</w:t>
      </w:r>
      <w:r w:rsidR="009319F2">
        <w:rPr>
          <w:rStyle w:val="FootnoteReference"/>
          <w:rFonts w:ascii="Times New Roman" w:hAnsi="Times New Roman" w:cs="Times New Roman"/>
          <w:sz w:val="24"/>
          <w:szCs w:val="24"/>
        </w:rPr>
        <w:footnoteReference w:id="8"/>
      </w:r>
      <w:r w:rsidR="007848F7">
        <w:rPr>
          <w:rFonts w:ascii="Times New Roman" w:hAnsi="Times New Roman" w:cs="Times New Roman"/>
          <w:sz w:val="24"/>
          <w:szCs w:val="24"/>
        </w:rPr>
        <w:t xml:space="preserve">. Alarmingly, a large number of the respondents in the survey appeared to be comfortable with or even </w:t>
      </w:r>
      <w:r w:rsidR="00D02A9B">
        <w:rPr>
          <w:rFonts w:ascii="Times New Roman" w:hAnsi="Times New Roman" w:cs="Times New Roman"/>
          <w:sz w:val="24"/>
          <w:szCs w:val="24"/>
        </w:rPr>
        <w:t>aware of</w:t>
      </w:r>
      <w:r w:rsidR="007848F7">
        <w:rPr>
          <w:rFonts w:ascii="Times New Roman" w:hAnsi="Times New Roman" w:cs="Times New Roman"/>
          <w:sz w:val="24"/>
          <w:szCs w:val="24"/>
        </w:rPr>
        <w:t xml:space="preserve"> the unethical conduct in their organizations including recording revenues too early, under-reporting costs or encouraging customers to buy unnecessary stock, yet looked the other way in their quest to grow and improve their performance.</w:t>
      </w:r>
      <w:r w:rsidR="004713C8">
        <w:rPr>
          <w:rFonts w:ascii="Times New Roman" w:hAnsi="Times New Roman" w:cs="Times New Roman"/>
          <w:sz w:val="24"/>
          <w:szCs w:val="24"/>
        </w:rPr>
        <w:t xml:space="preserve"> Increased revenues without a corresponding increase in cash flow, especially over time, strong revenue growth when peer companies are experiencing weak sales and significant , unusual or highly complex transactions, particularly those that are closed near the end of a financial reporting period are some red flags ACFE </w:t>
      </w:r>
      <w:r w:rsidR="000C37D0">
        <w:rPr>
          <w:rFonts w:ascii="Times New Roman" w:hAnsi="Times New Roman" w:cs="Times New Roman"/>
          <w:sz w:val="24"/>
          <w:szCs w:val="24"/>
        </w:rPr>
        <w:t>has listed to identify financial fraud schemes.</w:t>
      </w:r>
    </w:p>
    <w:p w:rsidR="00D02A9B" w:rsidRDefault="00D02A9B"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these broad categories can be included payroll </w:t>
      </w:r>
      <w:r w:rsidR="00C748D8">
        <w:rPr>
          <w:rFonts w:ascii="Times New Roman" w:hAnsi="Times New Roman" w:cs="Times New Roman"/>
          <w:sz w:val="24"/>
          <w:szCs w:val="24"/>
        </w:rPr>
        <w:t>frauds such as overstatement of wages, showing payments of perquisites  which have not been provided, claiming overtime, no disbursement done; inflating day-to-day expenses; frauds concerning dea</w:t>
      </w:r>
      <w:r w:rsidR="00F07025">
        <w:rPr>
          <w:rFonts w:ascii="Times New Roman" w:hAnsi="Times New Roman" w:cs="Times New Roman"/>
          <w:sz w:val="24"/>
          <w:szCs w:val="24"/>
        </w:rPr>
        <w:t>lings with vendors such as over-</w:t>
      </w:r>
      <w:r w:rsidR="00C748D8">
        <w:rPr>
          <w:rFonts w:ascii="Times New Roman" w:hAnsi="Times New Roman" w:cs="Times New Roman"/>
          <w:sz w:val="24"/>
          <w:szCs w:val="24"/>
        </w:rPr>
        <w:t>pricing, p</w:t>
      </w:r>
      <w:r w:rsidR="00326CEF">
        <w:rPr>
          <w:rFonts w:ascii="Times New Roman" w:hAnsi="Times New Roman" w:cs="Times New Roman"/>
          <w:sz w:val="24"/>
          <w:szCs w:val="24"/>
        </w:rPr>
        <w:t>aying for goods never received/</w:t>
      </w:r>
      <w:r w:rsidR="00C748D8">
        <w:rPr>
          <w:rFonts w:ascii="Times New Roman" w:hAnsi="Times New Roman" w:cs="Times New Roman"/>
          <w:sz w:val="24"/>
          <w:szCs w:val="24"/>
        </w:rPr>
        <w:t>received in a damaged condition; frauds concerning investments; frauds relating to customers; billing frauds; tampering with cheques and electronic transfers; reimbursements shown which have never been made</w:t>
      </w:r>
      <w:r w:rsidR="00806930">
        <w:rPr>
          <w:rFonts w:ascii="Times New Roman" w:hAnsi="Times New Roman" w:cs="Times New Roman"/>
          <w:sz w:val="24"/>
          <w:szCs w:val="24"/>
        </w:rPr>
        <w:t xml:space="preserve">; frauds concerning </w:t>
      </w:r>
      <w:r w:rsidR="00806930">
        <w:rPr>
          <w:rFonts w:ascii="Times New Roman" w:hAnsi="Times New Roman" w:cs="Times New Roman"/>
          <w:sz w:val="24"/>
          <w:szCs w:val="24"/>
        </w:rPr>
        <w:lastRenderedPageBreak/>
        <w:t>cash register disbursement</w:t>
      </w:r>
      <w:r w:rsidR="00F07025">
        <w:rPr>
          <w:rFonts w:ascii="Times New Roman" w:hAnsi="Times New Roman" w:cs="Times New Roman"/>
          <w:sz w:val="24"/>
          <w:szCs w:val="24"/>
        </w:rPr>
        <w:t>s; misuse of the properties of c</w:t>
      </w:r>
      <w:r w:rsidR="00806930">
        <w:rPr>
          <w:rFonts w:ascii="Times New Roman" w:hAnsi="Times New Roman" w:cs="Times New Roman"/>
          <w:sz w:val="24"/>
          <w:szCs w:val="24"/>
        </w:rPr>
        <w:t>ompany, confidential information, patents, copyrights; misappropriation of securities such as treasury bills or company’s stocks or investments in companies from where money invested could never be recovered.</w:t>
      </w:r>
      <w:r w:rsidR="00806930">
        <w:rPr>
          <w:rStyle w:val="FootnoteReference"/>
          <w:rFonts w:ascii="Times New Roman" w:hAnsi="Times New Roman" w:cs="Times New Roman"/>
          <w:sz w:val="24"/>
          <w:szCs w:val="24"/>
        </w:rPr>
        <w:footnoteReference w:id="9"/>
      </w:r>
    </w:p>
    <w:p w:rsidR="00FB5DD4" w:rsidRDefault="001656EB"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human ingenuity is limitless, </w:t>
      </w:r>
      <w:r w:rsidR="000950AA">
        <w:rPr>
          <w:rFonts w:ascii="Times New Roman" w:hAnsi="Times New Roman" w:cs="Times New Roman"/>
          <w:sz w:val="24"/>
          <w:szCs w:val="24"/>
        </w:rPr>
        <w:t>the list would is bound to be further augmented</w:t>
      </w:r>
      <w:r w:rsidR="004713C8">
        <w:rPr>
          <w:rFonts w:ascii="Times New Roman" w:hAnsi="Times New Roman" w:cs="Times New Roman"/>
          <w:sz w:val="24"/>
          <w:szCs w:val="24"/>
        </w:rPr>
        <w:t>.</w:t>
      </w:r>
      <w:r w:rsidR="00312213">
        <w:rPr>
          <w:rFonts w:ascii="Times New Roman" w:hAnsi="Times New Roman" w:cs="Times New Roman"/>
          <w:sz w:val="24"/>
          <w:szCs w:val="24"/>
        </w:rPr>
        <w:t>Cybercrime</w:t>
      </w:r>
      <w:r w:rsidR="00FE1283">
        <w:rPr>
          <w:rFonts w:ascii="Times New Roman" w:hAnsi="Times New Roman" w:cs="Times New Roman"/>
          <w:sz w:val="24"/>
          <w:szCs w:val="24"/>
        </w:rPr>
        <w:t>, intellectual pro</w:t>
      </w:r>
      <w:r w:rsidR="008D6F8E">
        <w:rPr>
          <w:rFonts w:ascii="Times New Roman" w:hAnsi="Times New Roman" w:cs="Times New Roman"/>
          <w:sz w:val="24"/>
          <w:szCs w:val="24"/>
        </w:rPr>
        <w:t>perty infringement</w:t>
      </w:r>
      <w:r w:rsidR="00FE1283">
        <w:rPr>
          <w:rFonts w:ascii="Times New Roman" w:hAnsi="Times New Roman" w:cs="Times New Roman"/>
          <w:sz w:val="24"/>
          <w:szCs w:val="24"/>
        </w:rPr>
        <w:t xml:space="preserve"> including counterfeiting and piracy, and identity theft</w:t>
      </w:r>
      <w:r w:rsidR="000C4930">
        <w:rPr>
          <w:rFonts w:ascii="Times New Roman" w:hAnsi="Times New Roman" w:cs="Times New Roman"/>
          <w:sz w:val="24"/>
          <w:szCs w:val="24"/>
        </w:rPr>
        <w:t xml:space="preserve"> (either by way of password sharing, social engineering or malwares)</w:t>
      </w:r>
      <w:r w:rsidR="00FE1283">
        <w:rPr>
          <w:rFonts w:ascii="Times New Roman" w:hAnsi="Times New Roman" w:cs="Times New Roman"/>
          <w:sz w:val="24"/>
          <w:szCs w:val="24"/>
        </w:rPr>
        <w:t xml:space="preserve"> are rated as the</w:t>
      </w:r>
      <w:r w:rsidR="00D12AD5">
        <w:rPr>
          <w:rFonts w:ascii="Times New Roman" w:hAnsi="Times New Roman" w:cs="Times New Roman"/>
          <w:sz w:val="24"/>
          <w:szCs w:val="24"/>
        </w:rPr>
        <w:t xml:space="preserve"> t</w:t>
      </w:r>
      <w:r w:rsidR="008D6F8E">
        <w:rPr>
          <w:rFonts w:ascii="Times New Roman" w:hAnsi="Times New Roman" w:cs="Times New Roman"/>
          <w:sz w:val="24"/>
          <w:szCs w:val="24"/>
        </w:rPr>
        <w:t>o</w:t>
      </w:r>
      <w:r w:rsidR="00D12AD5">
        <w:rPr>
          <w:rFonts w:ascii="Times New Roman" w:hAnsi="Times New Roman" w:cs="Times New Roman"/>
          <w:sz w:val="24"/>
          <w:szCs w:val="24"/>
        </w:rPr>
        <w:t>p fraud concerns</w:t>
      </w:r>
      <w:r w:rsidR="008D6F8E">
        <w:rPr>
          <w:rFonts w:ascii="Times New Roman" w:hAnsi="Times New Roman" w:cs="Times New Roman"/>
          <w:sz w:val="24"/>
          <w:szCs w:val="24"/>
        </w:rPr>
        <w:t xml:space="preserve"> for the future by the </w:t>
      </w:r>
      <w:r w:rsidR="008D6F8E" w:rsidRPr="008D6F8E">
        <w:rPr>
          <w:rFonts w:ascii="Times New Roman" w:hAnsi="Times New Roman" w:cs="Times New Roman"/>
          <w:i/>
          <w:sz w:val="24"/>
          <w:szCs w:val="24"/>
        </w:rPr>
        <w:t>KPMG India Fraud Survey 2012.</w:t>
      </w:r>
      <w:r w:rsidR="008D6F8E">
        <w:rPr>
          <w:rStyle w:val="FootnoteReference"/>
          <w:rFonts w:ascii="Times New Roman" w:hAnsi="Times New Roman" w:cs="Times New Roman"/>
          <w:i/>
          <w:sz w:val="24"/>
          <w:szCs w:val="24"/>
        </w:rPr>
        <w:footnoteReference w:id="10"/>
      </w:r>
      <w:r w:rsidR="000950AA">
        <w:rPr>
          <w:rFonts w:ascii="Times New Roman" w:hAnsi="Times New Roman" w:cs="Times New Roman"/>
          <w:sz w:val="24"/>
          <w:szCs w:val="24"/>
        </w:rPr>
        <w:t xml:space="preserve"> This underlines a shift in the fraud landscape with fraudsters increasingly targeting organizational knowledge (data, code etc) and not physical assets to defraud companies.</w:t>
      </w:r>
      <w:r w:rsidR="000C4930">
        <w:rPr>
          <w:rFonts w:ascii="Times New Roman" w:hAnsi="Times New Roman" w:cs="Times New Roman"/>
          <w:sz w:val="24"/>
          <w:szCs w:val="24"/>
        </w:rPr>
        <w:t xml:space="preserve"> These futuristic frauds rely on technology and allow fraudsters to work in groups to leverage their full might leaving all companies vulnerable irrespective of size, sector and operations.</w:t>
      </w:r>
      <w:r w:rsidR="001D1722">
        <w:rPr>
          <w:rFonts w:ascii="Times New Roman" w:hAnsi="Times New Roman" w:cs="Times New Roman"/>
          <w:sz w:val="24"/>
          <w:szCs w:val="24"/>
        </w:rPr>
        <w:t xml:space="preserve"> Information illegally copied/ taken from a business or other individual or data theft involves the fraudster accessing customer details and financial data, including credit card numbers, bank accounts details, trade secrets, pricing information, sales data, marketing information, intellectual property, formulae, research, software source code and algorithms, system and user credentials, such as passwords and certificates.</w:t>
      </w:r>
    </w:p>
    <w:p w:rsidR="002521F1" w:rsidRDefault="006E77E0" w:rsidP="006E77E0">
      <w:pPr>
        <w:spacing w:line="360" w:lineRule="auto"/>
        <w:jc w:val="both"/>
        <w:rPr>
          <w:rFonts w:ascii="Times New Roman" w:hAnsi="Times New Roman" w:cs="Times New Roman"/>
          <w:sz w:val="24"/>
          <w:szCs w:val="24"/>
        </w:rPr>
      </w:pPr>
      <w:r w:rsidRPr="00262B5C">
        <w:rPr>
          <w:rFonts w:ascii="Times New Roman" w:hAnsi="Times New Roman" w:cs="Times New Roman"/>
          <w:sz w:val="24"/>
          <w:szCs w:val="24"/>
        </w:rPr>
        <w:t>There have been many attempts to measure the exten</w:t>
      </w:r>
      <w:r>
        <w:rPr>
          <w:rFonts w:ascii="Times New Roman" w:hAnsi="Times New Roman" w:cs="Times New Roman"/>
          <w:sz w:val="24"/>
          <w:szCs w:val="24"/>
        </w:rPr>
        <w:t xml:space="preserve">t of fraud, but it is not easy </w:t>
      </w:r>
      <w:r w:rsidRPr="00262B5C">
        <w:rPr>
          <w:rFonts w:ascii="Times New Roman" w:hAnsi="Times New Roman" w:cs="Times New Roman"/>
          <w:sz w:val="24"/>
          <w:szCs w:val="24"/>
        </w:rPr>
        <w:t>to compile reliable statistics. One of the key asp</w:t>
      </w:r>
      <w:r>
        <w:rPr>
          <w:rFonts w:ascii="Times New Roman" w:hAnsi="Times New Roman" w:cs="Times New Roman"/>
          <w:sz w:val="24"/>
          <w:szCs w:val="24"/>
        </w:rPr>
        <w:t xml:space="preserve">ects of fraud is deception, so </w:t>
      </w:r>
      <w:r w:rsidRPr="00262B5C">
        <w:rPr>
          <w:rFonts w:ascii="Times New Roman" w:hAnsi="Times New Roman" w:cs="Times New Roman"/>
          <w:sz w:val="24"/>
          <w:szCs w:val="24"/>
        </w:rPr>
        <w:t>fraud can be difficult to identify. Often survey results</w:t>
      </w:r>
      <w:r>
        <w:rPr>
          <w:rFonts w:ascii="Times New Roman" w:hAnsi="Times New Roman" w:cs="Times New Roman"/>
          <w:sz w:val="24"/>
          <w:szCs w:val="24"/>
        </w:rPr>
        <w:t xml:space="preserve"> reflect only the instances of fraud</w:t>
      </w:r>
      <w:r w:rsidRPr="00262B5C">
        <w:rPr>
          <w:rFonts w:ascii="Times New Roman" w:hAnsi="Times New Roman" w:cs="Times New Roman"/>
          <w:sz w:val="24"/>
          <w:szCs w:val="24"/>
        </w:rPr>
        <w:t xml:space="preserve"> that have actually been discovered. It is </w:t>
      </w:r>
      <w:r>
        <w:rPr>
          <w:rFonts w:ascii="Times New Roman" w:hAnsi="Times New Roman" w:cs="Times New Roman"/>
          <w:sz w:val="24"/>
          <w:szCs w:val="24"/>
        </w:rPr>
        <w:t xml:space="preserve">estimated that the majority of </w:t>
      </w:r>
      <w:r w:rsidRPr="00262B5C">
        <w:rPr>
          <w:rFonts w:ascii="Times New Roman" w:hAnsi="Times New Roman" w:cs="Times New Roman"/>
          <w:sz w:val="24"/>
          <w:szCs w:val="24"/>
        </w:rPr>
        <w:t xml:space="preserve">frauds go undetected. Some frauds may not </w:t>
      </w:r>
      <w:r>
        <w:rPr>
          <w:rFonts w:ascii="Times New Roman" w:hAnsi="Times New Roman" w:cs="Times New Roman"/>
          <w:sz w:val="24"/>
          <w:szCs w:val="24"/>
        </w:rPr>
        <w:t xml:space="preserve">be reported even when they are </w:t>
      </w:r>
      <w:r w:rsidRPr="00262B5C">
        <w:rPr>
          <w:rFonts w:ascii="Times New Roman" w:hAnsi="Times New Roman" w:cs="Times New Roman"/>
          <w:sz w:val="24"/>
          <w:szCs w:val="24"/>
        </w:rPr>
        <w:t>found. It is also often hard to distinguish fraud fro</w:t>
      </w:r>
      <w:r>
        <w:rPr>
          <w:rFonts w:ascii="Times New Roman" w:hAnsi="Times New Roman" w:cs="Times New Roman"/>
          <w:sz w:val="24"/>
          <w:szCs w:val="24"/>
        </w:rPr>
        <w:t xml:space="preserve">m carelessness and poor record </w:t>
      </w:r>
      <w:r w:rsidRPr="00262B5C">
        <w:rPr>
          <w:rFonts w:ascii="Times New Roman" w:hAnsi="Times New Roman" w:cs="Times New Roman"/>
          <w:sz w:val="24"/>
          <w:szCs w:val="24"/>
        </w:rPr>
        <w:t xml:space="preserve">keeping. </w:t>
      </w:r>
      <w:r>
        <w:rPr>
          <w:rFonts w:ascii="Times New Roman" w:hAnsi="Times New Roman" w:cs="Times New Roman"/>
          <w:sz w:val="24"/>
          <w:szCs w:val="24"/>
        </w:rPr>
        <w:t>Thus t</w:t>
      </w:r>
      <w:r w:rsidR="00FB5DD4">
        <w:rPr>
          <w:rFonts w:ascii="Times New Roman" w:hAnsi="Times New Roman" w:cs="Times New Roman"/>
          <w:sz w:val="24"/>
          <w:szCs w:val="24"/>
        </w:rPr>
        <w:t>he cost of fraud to businesses is difficult to estimate because not all fraud and abuse is discovered, not all uncovered fraud is reported, and civil or criminal action is not always pursued.</w:t>
      </w:r>
      <w:r w:rsidR="001935D5">
        <w:rPr>
          <w:rFonts w:ascii="Times New Roman" w:hAnsi="Times New Roman" w:cs="Times New Roman"/>
          <w:sz w:val="24"/>
          <w:szCs w:val="24"/>
        </w:rPr>
        <w:t xml:space="preserve"> The reason the companies don’t talk about it is that it shows them in poor light. Who wants stakeholders to know about illicit deals, siphoning off funds and information leaks?</w:t>
      </w:r>
      <w:r w:rsidR="00FB5DD4">
        <w:rPr>
          <w:rFonts w:ascii="Times New Roman" w:hAnsi="Times New Roman" w:cs="Times New Roman"/>
          <w:sz w:val="24"/>
          <w:szCs w:val="24"/>
        </w:rPr>
        <w:t xml:space="preserve"> Apart from direct economic loss to</w:t>
      </w:r>
      <w:r w:rsidR="00733CF7">
        <w:rPr>
          <w:rFonts w:ascii="Times New Roman" w:hAnsi="Times New Roman" w:cs="Times New Roman"/>
          <w:sz w:val="24"/>
          <w:szCs w:val="24"/>
        </w:rPr>
        <w:t xml:space="preserve"> business, legal, accounting &amp;</w:t>
      </w:r>
      <w:r w:rsidR="00FB5DD4">
        <w:rPr>
          <w:rFonts w:ascii="Times New Roman" w:hAnsi="Times New Roman" w:cs="Times New Roman"/>
          <w:sz w:val="24"/>
          <w:szCs w:val="24"/>
        </w:rPr>
        <w:t xml:space="preserve"> increased insurance costs, and l</w:t>
      </w:r>
      <w:r w:rsidR="00182A4E">
        <w:rPr>
          <w:rFonts w:ascii="Times New Roman" w:hAnsi="Times New Roman" w:cs="Times New Roman"/>
          <w:sz w:val="24"/>
          <w:szCs w:val="24"/>
        </w:rPr>
        <w:t>o</w:t>
      </w:r>
      <w:r w:rsidR="00FB5DD4">
        <w:rPr>
          <w:rFonts w:ascii="Times New Roman" w:hAnsi="Times New Roman" w:cs="Times New Roman"/>
          <w:sz w:val="24"/>
          <w:szCs w:val="24"/>
        </w:rPr>
        <w:t xml:space="preserve">ss of productivity associated with hiring and firing employees, are additional factors that must be considered.  </w:t>
      </w:r>
    </w:p>
    <w:p w:rsidR="001656EB" w:rsidRPr="000950AA" w:rsidRDefault="002521F1"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Corporate frauds worth more than Rs 10,800</w:t>
      </w:r>
      <w:r w:rsidR="00733CF7">
        <w:rPr>
          <w:rFonts w:ascii="Times New Roman" w:hAnsi="Times New Roman" w:cs="Times New Roman"/>
          <w:sz w:val="24"/>
          <w:szCs w:val="24"/>
        </w:rPr>
        <w:t>crore have been detected by Investigation A</w:t>
      </w:r>
      <w:r w:rsidR="003428BE">
        <w:rPr>
          <w:rFonts w:ascii="Times New Roman" w:hAnsi="Times New Roman" w:cs="Times New Roman"/>
          <w:sz w:val="24"/>
          <w:szCs w:val="24"/>
        </w:rPr>
        <w:t xml:space="preserve">gency SFIO during its probe in 78 </w:t>
      </w:r>
      <w:r w:rsidR="00FA24A8">
        <w:rPr>
          <w:rFonts w:ascii="Times New Roman" w:hAnsi="Times New Roman" w:cs="Times New Roman"/>
          <w:sz w:val="24"/>
          <w:szCs w:val="24"/>
        </w:rPr>
        <w:t>cases nearly</w:t>
      </w:r>
      <w:r w:rsidR="003428BE">
        <w:rPr>
          <w:rFonts w:ascii="Times New Roman" w:hAnsi="Times New Roman" w:cs="Times New Roman"/>
          <w:sz w:val="24"/>
          <w:szCs w:val="24"/>
        </w:rPr>
        <w:t xml:space="preserve"> three-and-half years from 2011-12 till June end 2014.</w:t>
      </w:r>
      <w:r w:rsidR="00FA24A8">
        <w:rPr>
          <w:rStyle w:val="FootnoteReference"/>
          <w:rFonts w:ascii="Times New Roman" w:hAnsi="Times New Roman" w:cs="Times New Roman"/>
          <w:sz w:val="24"/>
          <w:szCs w:val="24"/>
        </w:rPr>
        <w:footnoteReference w:id="11"/>
      </w:r>
    </w:p>
    <w:p w:rsidR="008D6F8E" w:rsidRDefault="008D6F8E" w:rsidP="00FE1283">
      <w:pPr>
        <w:spacing w:line="360" w:lineRule="auto"/>
        <w:jc w:val="both"/>
        <w:rPr>
          <w:rFonts w:ascii="Times New Roman" w:hAnsi="Times New Roman" w:cs="Times New Roman"/>
          <w:b/>
          <w:sz w:val="24"/>
          <w:szCs w:val="24"/>
        </w:rPr>
      </w:pPr>
      <w:r w:rsidRPr="008D6F8E">
        <w:rPr>
          <w:rFonts w:ascii="Times New Roman" w:hAnsi="Times New Roman" w:cs="Times New Roman"/>
          <w:b/>
          <w:sz w:val="24"/>
          <w:szCs w:val="24"/>
        </w:rPr>
        <w:t>Mitigating Fraud Risks</w:t>
      </w:r>
    </w:p>
    <w:p w:rsidR="00102D66" w:rsidRPr="00327EBA" w:rsidRDefault="00E30D09" w:rsidP="00102D66">
      <w:pPr>
        <w:spacing w:line="360" w:lineRule="auto"/>
        <w:jc w:val="both"/>
        <w:rPr>
          <w:rFonts w:ascii="Times New Roman" w:hAnsi="Times New Roman" w:cs="Times New Roman"/>
          <w:sz w:val="24"/>
          <w:szCs w:val="24"/>
        </w:rPr>
      </w:pPr>
      <w:r w:rsidRPr="00E30D09">
        <w:rPr>
          <w:rFonts w:ascii="Times New Roman" w:hAnsi="Times New Roman" w:cs="Times New Roman"/>
          <w:sz w:val="24"/>
          <w:szCs w:val="24"/>
        </w:rPr>
        <w:t>A one-size-fits-all framework cannot help mitigate emerging fraud risks</w:t>
      </w:r>
      <w:r>
        <w:rPr>
          <w:rFonts w:ascii="Times New Roman" w:hAnsi="Times New Roman" w:cs="Times New Roman"/>
          <w:sz w:val="24"/>
          <w:szCs w:val="24"/>
        </w:rPr>
        <w:t xml:space="preserve"> because each risk manifests itself uniquely. Only when the companies are aware of the various possible modus operandi, perpetrators and gaps in internal controls can they evolve an effective risk-mitigation framework.</w:t>
      </w:r>
      <w:r w:rsidR="00E4705B">
        <w:rPr>
          <w:rFonts w:ascii="Times New Roman" w:hAnsi="Times New Roman" w:cs="Times New Roman"/>
          <w:sz w:val="24"/>
          <w:szCs w:val="24"/>
        </w:rPr>
        <w:t xml:space="preserve"> Comprehensive information security measures, protection of personal information, physical security measures and robust access protocols along with periodic reviews can be adopted to tackle frauds holistically. </w:t>
      </w:r>
      <w:r w:rsidR="00102D66" w:rsidRPr="00327EBA">
        <w:rPr>
          <w:rFonts w:ascii="Times New Roman" w:hAnsi="Times New Roman" w:cs="Times New Roman"/>
          <w:sz w:val="24"/>
          <w:szCs w:val="24"/>
        </w:rPr>
        <w:t xml:space="preserve">There are two main elements to fraud prevention: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 xml:space="preserve">1. A sound ethical culture.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 xml:space="preserve">2. Sound internal control systems. </w:t>
      </w:r>
    </w:p>
    <w:p w:rsidR="00102D66" w:rsidRPr="00924EE9" w:rsidRDefault="00102D66" w:rsidP="00102D66">
      <w:pPr>
        <w:jc w:val="both"/>
        <w:rPr>
          <w:rFonts w:ascii="Times New Roman" w:hAnsi="Times New Roman" w:cs="Times New Roman"/>
          <w:b/>
        </w:rPr>
      </w:pPr>
      <w:r w:rsidRPr="00102D66">
        <w:rPr>
          <w:rFonts w:ascii="Times New Roman" w:hAnsi="Times New Roman" w:cs="Times New Roman"/>
          <w:b/>
        </w:rPr>
        <w:t xml:space="preserve">Developing a sound ethical </w:t>
      </w:r>
      <w:r w:rsidR="00733CF7" w:rsidRPr="00102D66">
        <w:rPr>
          <w:rFonts w:ascii="Times New Roman" w:hAnsi="Times New Roman" w:cs="Times New Roman"/>
          <w:b/>
        </w:rPr>
        <w:t>culture</w:t>
      </w:r>
      <w:r w:rsidR="00733CF7">
        <w:rPr>
          <w:rFonts w:ascii="Times New Roman" w:hAnsi="Times New Roman" w:cs="Times New Roman"/>
          <w:b/>
        </w:rPr>
        <w:t>:</w:t>
      </w:r>
      <w:r w:rsidR="00733CF7" w:rsidRPr="00327EBA">
        <w:rPr>
          <w:rFonts w:ascii="Times New Roman" w:hAnsi="Times New Roman" w:cs="Times New Roman"/>
          <w:sz w:val="24"/>
          <w:szCs w:val="24"/>
        </w:rPr>
        <w:t xml:space="preserve"> In</w:t>
      </w:r>
      <w:r w:rsidRPr="00327EBA">
        <w:rPr>
          <w:rFonts w:ascii="Times New Roman" w:hAnsi="Times New Roman" w:cs="Times New Roman"/>
          <w:sz w:val="24"/>
          <w:szCs w:val="24"/>
        </w:rPr>
        <w:t xml:space="preserve"> order to establi</w:t>
      </w:r>
      <w:r>
        <w:rPr>
          <w:rFonts w:ascii="Times New Roman" w:hAnsi="Times New Roman" w:cs="Times New Roman"/>
          <w:sz w:val="24"/>
          <w:szCs w:val="24"/>
        </w:rPr>
        <w:t xml:space="preserve">sh a sound ethical culture, it </w:t>
      </w:r>
      <w:r w:rsidR="00DE6924">
        <w:rPr>
          <w:rFonts w:ascii="Times New Roman" w:hAnsi="Times New Roman" w:cs="Times New Roman"/>
          <w:sz w:val="24"/>
          <w:szCs w:val="24"/>
        </w:rPr>
        <w:t xml:space="preserve">is </w:t>
      </w:r>
      <w:r w:rsidR="00DE6924" w:rsidRPr="00327EBA">
        <w:rPr>
          <w:rFonts w:ascii="Times New Roman" w:hAnsi="Times New Roman" w:cs="Times New Roman"/>
          <w:sz w:val="24"/>
          <w:szCs w:val="24"/>
        </w:rPr>
        <w:t>recommended</w:t>
      </w:r>
      <w:r w:rsidR="00DE6924">
        <w:rPr>
          <w:rFonts w:ascii="Times New Roman" w:hAnsi="Times New Roman" w:cs="Times New Roman"/>
          <w:sz w:val="24"/>
          <w:szCs w:val="24"/>
        </w:rPr>
        <w:t xml:space="preserve"> that organizations</w:t>
      </w:r>
      <w:r w:rsidRPr="00327EBA">
        <w:rPr>
          <w:rFonts w:ascii="Times New Roman" w:hAnsi="Times New Roman" w:cs="Times New Roman"/>
          <w:sz w:val="24"/>
          <w:szCs w:val="24"/>
        </w:rPr>
        <w:t xml:space="preserve"> have: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1. A mission statement that refers to ‘quality’ o</w:t>
      </w:r>
      <w:r>
        <w:rPr>
          <w:rFonts w:ascii="Times New Roman" w:hAnsi="Times New Roman" w:cs="Times New Roman"/>
          <w:sz w:val="24"/>
          <w:szCs w:val="24"/>
        </w:rPr>
        <w:t xml:space="preserve">r ‘ethics’ and defines how the </w:t>
      </w:r>
      <w:r w:rsidRPr="00327EBA">
        <w:rPr>
          <w:rFonts w:ascii="Times New Roman" w:hAnsi="Times New Roman" w:cs="Times New Roman"/>
          <w:sz w:val="24"/>
          <w:szCs w:val="24"/>
        </w:rPr>
        <w:t xml:space="preserve">organization wants to be regarded externally.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2. Clear policy statements on business ethics and</w:t>
      </w:r>
      <w:r>
        <w:rPr>
          <w:rFonts w:ascii="Times New Roman" w:hAnsi="Times New Roman" w:cs="Times New Roman"/>
          <w:sz w:val="24"/>
          <w:szCs w:val="24"/>
        </w:rPr>
        <w:t xml:space="preserve"> anti-fraud, with explanations </w:t>
      </w:r>
      <w:r w:rsidRPr="00327EBA">
        <w:rPr>
          <w:rFonts w:ascii="Times New Roman" w:hAnsi="Times New Roman" w:cs="Times New Roman"/>
          <w:sz w:val="24"/>
          <w:szCs w:val="24"/>
        </w:rPr>
        <w:t xml:space="preserve">about acceptable behavior in risk-prone circumstances.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 xml:space="preserve">3. Management which is seen to be committed through its actions.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 xml:space="preserve">4. Fraud risk training and awareness for all employees and key business partners.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5. A process of reminders about ethical and fraud policies, for e</w:t>
      </w:r>
      <w:r>
        <w:rPr>
          <w:rFonts w:ascii="Times New Roman" w:hAnsi="Times New Roman" w:cs="Times New Roman"/>
          <w:sz w:val="24"/>
          <w:szCs w:val="24"/>
        </w:rPr>
        <w:t xml:space="preserve">xample, an </w:t>
      </w:r>
      <w:r w:rsidRPr="00327EBA">
        <w:rPr>
          <w:rFonts w:ascii="Times New Roman" w:hAnsi="Times New Roman" w:cs="Times New Roman"/>
          <w:sz w:val="24"/>
          <w:szCs w:val="24"/>
        </w:rPr>
        <w:t xml:space="preserve">annual letter and/or declarations.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 xml:space="preserve">6. Periodic assessment of fraud risk.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 xml:space="preserve">7. A route through which suspected fraud can be reported. </w:t>
      </w:r>
    </w:p>
    <w:p w:rsidR="00102D66" w:rsidRPr="00327EBA" w:rsidRDefault="00102D66" w:rsidP="00102D66">
      <w:pPr>
        <w:jc w:val="both"/>
        <w:rPr>
          <w:rFonts w:ascii="Times New Roman" w:hAnsi="Times New Roman" w:cs="Times New Roman"/>
          <w:sz w:val="24"/>
          <w:szCs w:val="24"/>
        </w:rPr>
      </w:pPr>
      <w:r w:rsidRPr="00327EBA">
        <w:rPr>
          <w:rFonts w:ascii="Times New Roman" w:hAnsi="Times New Roman" w:cs="Times New Roman"/>
          <w:sz w:val="24"/>
          <w:szCs w:val="24"/>
        </w:rPr>
        <w:t>8. An aggressive audit process which concentrates on fraud risk areas.</w:t>
      </w:r>
    </w:p>
    <w:p w:rsidR="00102D66" w:rsidRPr="00924EE9" w:rsidRDefault="00102D66" w:rsidP="00102D66">
      <w:pPr>
        <w:spacing w:line="360" w:lineRule="auto"/>
        <w:jc w:val="both"/>
        <w:rPr>
          <w:rFonts w:ascii="Times New Roman" w:hAnsi="Times New Roman" w:cs="Times New Roman"/>
          <w:b/>
        </w:rPr>
      </w:pPr>
      <w:r w:rsidRPr="00102D66">
        <w:rPr>
          <w:rFonts w:ascii="Times New Roman" w:hAnsi="Times New Roman" w:cs="Times New Roman"/>
          <w:b/>
        </w:rPr>
        <w:t>Sound internal control systems</w:t>
      </w:r>
      <w:r w:rsidR="00924EE9">
        <w:rPr>
          <w:rFonts w:ascii="Times New Roman" w:hAnsi="Times New Roman" w:cs="Times New Roman"/>
          <w:b/>
        </w:rPr>
        <w:t xml:space="preserve">: </w:t>
      </w:r>
      <w:r w:rsidRPr="00327EBA">
        <w:rPr>
          <w:rFonts w:ascii="Times New Roman" w:hAnsi="Times New Roman" w:cs="Times New Roman"/>
          <w:sz w:val="24"/>
          <w:szCs w:val="24"/>
        </w:rPr>
        <w:t>An internal control system comprises all thos</w:t>
      </w:r>
      <w:r>
        <w:rPr>
          <w:rFonts w:ascii="Times New Roman" w:hAnsi="Times New Roman" w:cs="Times New Roman"/>
          <w:sz w:val="24"/>
          <w:szCs w:val="24"/>
        </w:rPr>
        <w:t xml:space="preserve">e policies and procedures that </w:t>
      </w:r>
      <w:r w:rsidRPr="00327EBA">
        <w:rPr>
          <w:rFonts w:ascii="Times New Roman" w:hAnsi="Times New Roman" w:cs="Times New Roman"/>
          <w:sz w:val="24"/>
          <w:szCs w:val="24"/>
        </w:rPr>
        <w:t>collectively support an organization’s operation. In</w:t>
      </w:r>
      <w:r>
        <w:rPr>
          <w:rFonts w:ascii="Times New Roman" w:hAnsi="Times New Roman" w:cs="Times New Roman"/>
          <w:sz w:val="24"/>
          <w:szCs w:val="24"/>
        </w:rPr>
        <w:t>ternal controls typically deal with</w:t>
      </w:r>
      <w:r w:rsidRPr="00327EBA">
        <w:rPr>
          <w:rFonts w:ascii="Times New Roman" w:hAnsi="Times New Roman" w:cs="Times New Roman"/>
          <w:sz w:val="24"/>
          <w:szCs w:val="24"/>
        </w:rPr>
        <w:t xml:space="preserve"> approval and authorization processes, ac</w:t>
      </w:r>
      <w:r>
        <w:rPr>
          <w:rFonts w:ascii="Times New Roman" w:hAnsi="Times New Roman" w:cs="Times New Roman"/>
          <w:sz w:val="24"/>
          <w:szCs w:val="24"/>
        </w:rPr>
        <w:t xml:space="preserve">cess restrictions, transaction </w:t>
      </w:r>
      <w:r w:rsidRPr="00327EBA">
        <w:rPr>
          <w:rFonts w:ascii="Times New Roman" w:hAnsi="Times New Roman" w:cs="Times New Roman"/>
          <w:sz w:val="24"/>
          <w:szCs w:val="24"/>
        </w:rPr>
        <w:t xml:space="preserve">controls, account </w:t>
      </w:r>
      <w:r w:rsidRPr="00327EBA">
        <w:rPr>
          <w:rFonts w:ascii="Times New Roman" w:hAnsi="Times New Roman" w:cs="Times New Roman"/>
          <w:sz w:val="24"/>
          <w:szCs w:val="24"/>
        </w:rPr>
        <w:lastRenderedPageBreak/>
        <w:t>reconciliations and physical se</w:t>
      </w:r>
      <w:r>
        <w:rPr>
          <w:rFonts w:ascii="Times New Roman" w:hAnsi="Times New Roman" w:cs="Times New Roman"/>
          <w:sz w:val="24"/>
          <w:szCs w:val="24"/>
        </w:rPr>
        <w:t xml:space="preserve">curity. These procedures often </w:t>
      </w:r>
      <w:r w:rsidRPr="00327EBA">
        <w:rPr>
          <w:rFonts w:ascii="Times New Roman" w:hAnsi="Times New Roman" w:cs="Times New Roman"/>
          <w:sz w:val="24"/>
          <w:szCs w:val="24"/>
        </w:rPr>
        <w:t>include the division of responsibilities, and checks and balances to reduce risk</w:t>
      </w:r>
      <w:r w:rsidR="00733CF7">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3F2BD1" w:rsidRDefault="00102D66" w:rsidP="003F2BD1">
      <w:pPr>
        <w:spacing w:line="360" w:lineRule="auto"/>
        <w:jc w:val="both"/>
        <w:rPr>
          <w:rFonts w:ascii="Times New Roman" w:hAnsi="Times New Roman" w:cs="Times New Roman"/>
          <w:sz w:val="24"/>
          <w:szCs w:val="24"/>
        </w:rPr>
      </w:pPr>
      <w:r w:rsidRPr="00327EBA">
        <w:rPr>
          <w:rFonts w:ascii="Times New Roman" w:hAnsi="Times New Roman" w:cs="Times New Roman"/>
          <w:sz w:val="24"/>
          <w:szCs w:val="24"/>
        </w:rPr>
        <w:t>The number and type of internal controls that</w:t>
      </w:r>
      <w:r>
        <w:rPr>
          <w:rFonts w:ascii="Times New Roman" w:hAnsi="Times New Roman" w:cs="Times New Roman"/>
          <w:sz w:val="24"/>
          <w:szCs w:val="24"/>
        </w:rPr>
        <w:t xml:space="preserve"> an organization can introduce </w:t>
      </w:r>
      <w:r w:rsidRPr="00327EBA">
        <w:rPr>
          <w:rFonts w:ascii="Times New Roman" w:hAnsi="Times New Roman" w:cs="Times New Roman"/>
          <w:sz w:val="24"/>
          <w:szCs w:val="24"/>
        </w:rPr>
        <w:t>depends on its nature and size. Although fraud is prevalent across organizationsof all sizes, sectors and locations, research show</w:t>
      </w:r>
      <w:r>
        <w:rPr>
          <w:rFonts w:ascii="Times New Roman" w:hAnsi="Times New Roman" w:cs="Times New Roman"/>
          <w:sz w:val="24"/>
          <w:szCs w:val="24"/>
        </w:rPr>
        <w:t xml:space="preserve">s that certain business models </w:t>
      </w:r>
      <w:r w:rsidRPr="00327EBA">
        <w:rPr>
          <w:rFonts w:ascii="Times New Roman" w:hAnsi="Times New Roman" w:cs="Times New Roman"/>
          <w:sz w:val="24"/>
          <w:szCs w:val="24"/>
        </w:rPr>
        <w:t>have greater levels of fraud risk than others. The</w:t>
      </w:r>
      <w:r>
        <w:rPr>
          <w:rFonts w:ascii="Times New Roman" w:hAnsi="Times New Roman" w:cs="Times New Roman"/>
          <w:sz w:val="24"/>
          <w:szCs w:val="24"/>
        </w:rPr>
        <w:t xml:space="preserve"> control environment should be </w:t>
      </w:r>
      <w:r w:rsidRPr="00327EBA">
        <w:rPr>
          <w:rFonts w:ascii="Times New Roman" w:hAnsi="Times New Roman" w:cs="Times New Roman"/>
          <w:sz w:val="24"/>
          <w:szCs w:val="24"/>
        </w:rPr>
        <w:t>adjusted to fit with the degree of risk exposure. Whe</w:t>
      </w:r>
      <w:r>
        <w:rPr>
          <w:rFonts w:ascii="Times New Roman" w:hAnsi="Times New Roman" w:cs="Times New Roman"/>
          <w:sz w:val="24"/>
          <w:szCs w:val="24"/>
        </w:rPr>
        <w:t>re</w:t>
      </w:r>
      <w:r w:rsidR="00924EE9">
        <w:rPr>
          <w:rFonts w:ascii="Times New Roman" w:hAnsi="Times New Roman" w:cs="Times New Roman"/>
          <w:sz w:val="24"/>
          <w:szCs w:val="24"/>
        </w:rPr>
        <w:t>ver</w:t>
      </w:r>
      <w:r>
        <w:rPr>
          <w:rFonts w:ascii="Times New Roman" w:hAnsi="Times New Roman" w:cs="Times New Roman"/>
          <w:sz w:val="24"/>
          <w:szCs w:val="24"/>
        </w:rPr>
        <w:t xml:space="preserve"> possible, internal controls </w:t>
      </w:r>
      <w:r w:rsidRPr="00327EBA">
        <w:rPr>
          <w:rFonts w:ascii="Times New Roman" w:hAnsi="Times New Roman" w:cs="Times New Roman"/>
          <w:sz w:val="24"/>
          <w:szCs w:val="24"/>
        </w:rPr>
        <w:t>should address warning signs and alerts to minimize</w:t>
      </w:r>
      <w:r>
        <w:rPr>
          <w:rFonts w:ascii="Times New Roman" w:hAnsi="Times New Roman" w:cs="Times New Roman"/>
          <w:sz w:val="24"/>
          <w:szCs w:val="24"/>
        </w:rPr>
        <w:t xml:space="preserve"> fraud.</w:t>
      </w:r>
    </w:p>
    <w:p w:rsidR="003F2BD1" w:rsidRPr="003F2BD1" w:rsidRDefault="003F2BD1" w:rsidP="003F2B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t>t</w:t>
      </w:r>
      <w:r>
        <w:rPr>
          <w:rFonts w:ascii="Times New Roman" w:hAnsi="Times New Roman" w:cs="Times New Roman"/>
          <w:sz w:val="24"/>
          <w:szCs w:val="24"/>
        </w:rPr>
        <w:t xml:space="preserve">he reality is as </w:t>
      </w:r>
      <w:r w:rsidRPr="003F2BD1">
        <w:rPr>
          <w:rFonts w:ascii="Times New Roman" w:hAnsi="Times New Roman" w:cs="Times New Roman"/>
          <w:sz w:val="24"/>
          <w:szCs w:val="24"/>
        </w:rPr>
        <w:t>happened</w:t>
      </w:r>
      <w:r w:rsidR="00B821E2">
        <w:rPr>
          <w:rFonts w:ascii="Times New Roman" w:hAnsi="Times New Roman" w:cs="Times New Roman"/>
          <w:sz w:val="24"/>
          <w:szCs w:val="24"/>
        </w:rPr>
        <w:t xml:space="preserve"> in the case of  the  Rs7000 crore accounting fraud at </w:t>
      </w:r>
      <w:r w:rsidRPr="003F2BD1">
        <w:rPr>
          <w:rFonts w:ascii="Times New Roman" w:hAnsi="Times New Roman" w:cs="Times New Roman"/>
          <w:sz w:val="24"/>
          <w:szCs w:val="24"/>
        </w:rPr>
        <w:t>Satyam</w:t>
      </w:r>
      <w:r>
        <w:rPr>
          <w:rFonts w:ascii="Times New Roman" w:hAnsi="Times New Roman" w:cs="Times New Roman"/>
          <w:sz w:val="24"/>
          <w:szCs w:val="24"/>
        </w:rPr>
        <w:t>-the prevalence of</w:t>
      </w:r>
      <w:r w:rsidRPr="003F2BD1">
        <w:rPr>
          <w:rFonts w:ascii="Times New Roman" w:hAnsi="Times New Roman" w:cs="Times New Roman"/>
          <w:sz w:val="24"/>
          <w:szCs w:val="24"/>
        </w:rPr>
        <w:t xml:space="preserve"> collusion</w:t>
      </w:r>
      <w:r w:rsidR="007B0818">
        <w:rPr>
          <w:rFonts w:ascii="Times New Roman" w:hAnsi="Times New Roman" w:cs="Times New Roman"/>
          <w:sz w:val="24"/>
          <w:szCs w:val="24"/>
        </w:rPr>
        <w:t xml:space="preserve">, </w:t>
      </w:r>
      <w:r w:rsidR="00C126FF">
        <w:rPr>
          <w:rFonts w:ascii="Times New Roman" w:hAnsi="Times New Roman" w:cs="Times New Roman"/>
          <w:sz w:val="24"/>
          <w:szCs w:val="24"/>
        </w:rPr>
        <w:t>conspiracy</w:t>
      </w:r>
      <w:r w:rsidRPr="003F2BD1">
        <w:rPr>
          <w:rFonts w:ascii="Times New Roman" w:hAnsi="Times New Roman" w:cs="Times New Roman"/>
          <w:sz w:val="24"/>
          <w:szCs w:val="24"/>
        </w:rPr>
        <w:t xml:space="preserve"> and fraud in general. If people want to perpetrate a certain fraud and there's collusion involved, there isn't a mechanism in plac</w:t>
      </w:r>
      <w:r>
        <w:rPr>
          <w:rFonts w:ascii="Times New Roman" w:hAnsi="Times New Roman" w:cs="Times New Roman"/>
          <w:sz w:val="24"/>
          <w:szCs w:val="24"/>
        </w:rPr>
        <w:t>e to necessarily detect it.</w:t>
      </w:r>
    </w:p>
    <w:p w:rsidR="00CF5810" w:rsidRPr="003F2BD1" w:rsidRDefault="00CF5810" w:rsidP="00FE1283">
      <w:pPr>
        <w:spacing w:line="360" w:lineRule="auto"/>
        <w:jc w:val="both"/>
        <w:rPr>
          <w:rFonts w:ascii="Times New Roman" w:hAnsi="Times New Roman" w:cs="Times New Roman"/>
          <w:sz w:val="24"/>
          <w:szCs w:val="24"/>
        </w:rPr>
      </w:pPr>
      <w:r w:rsidRPr="00CF5810">
        <w:rPr>
          <w:rFonts w:ascii="Times New Roman" w:hAnsi="Times New Roman" w:cs="Times New Roman"/>
          <w:b/>
          <w:sz w:val="24"/>
          <w:szCs w:val="24"/>
        </w:rPr>
        <w:t>Evolving Regulatory Landscape</w:t>
      </w:r>
    </w:p>
    <w:p w:rsidR="00AF1248" w:rsidRPr="00DE6924" w:rsidRDefault="006E77E0" w:rsidP="00FE1283">
      <w:pPr>
        <w:spacing w:line="360" w:lineRule="auto"/>
        <w:jc w:val="both"/>
        <w:rPr>
          <w:rFonts w:ascii="Times New Roman" w:hAnsi="Times New Roman" w:cs="Times New Roman"/>
          <w:sz w:val="24"/>
          <w:szCs w:val="24"/>
        </w:rPr>
      </w:pPr>
      <w:r>
        <w:rPr>
          <w:rFonts w:ascii="Times New Roman" w:hAnsi="Times New Roman" w:cs="Times New Roman"/>
          <w:sz w:val="24"/>
          <w:szCs w:val="24"/>
        </w:rPr>
        <w:t>The Companies Act 2013</w:t>
      </w:r>
      <w:r w:rsidR="003442AE">
        <w:rPr>
          <w:rFonts w:ascii="Times New Roman" w:hAnsi="Times New Roman" w:cs="Times New Roman"/>
          <w:sz w:val="24"/>
          <w:szCs w:val="24"/>
        </w:rPr>
        <w:t xml:space="preserve"> seeks to introducesignificant changes in corporate governance standards in Indiaas it aims to deter corporate crime and related offences in diverse ways.</w:t>
      </w:r>
      <w:r w:rsidR="00C42322">
        <w:rPr>
          <w:rFonts w:ascii="Times New Roman" w:hAnsi="Times New Roman" w:cs="Times New Roman"/>
          <w:sz w:val="24"/>
          <w:szCs w:val="24"/>
        </w:rPr>
        <w:t xml:space="preserve"> The Satyam scandal, the</w:t>
      </w:r>
      <w:r w:rsidR="00C42322" w:rsidRPr="00C42322">
        <w:rPr>
          <w:rFonts w:ascii="Times New Roman" w:hAnsi="Times New Roman" w:cs="Times New Roman"/>
          <w:sz w:val="24"/>
          <w:szCs w:val="24"/>
        </w:rPr>
        <w:t xml:space="preserve"> biggest fra</w:t>
      </w:r>
      <w:r w:rsidR="00DB1D22">
        <w:rPr>
          <w:rFonts w:ascii="Times New Roman" w:hAnsi="Times New Roman" w:cs="Times New Roman"/>
          <w:sz w:val="24"/>
          <w:szCs w:val="24"/>
        </w:rPr>
        <w:t>ud at a listed company in India which</w:t>
      </w:r>
      <w:r w:rsidR="00DB1D22" w:rsidRPr="00DB1D22">
        <w:rPr>
          <w:rFonts w:ascii="Times New Roman" w:hAnsi="Times New Roman" w:cs="Times New Roman"/>
          <w:sz w:val="24"/>
          <w:szCs w:val="24"/>
        </w:rPr>
        <w:t>cost shareholders more than $2bn</w:t>
      </w:r>
      <w:r w:rsidR="00DB1D22">
        <w:rPr>
          <w:rFonts w:ascii="Times New Roman" w:hAnsi="Times New Roman" w:cs="Times New Roman"/>
          <w:sz w:val="24"/>
          <w:szCs w:val="24"/>
        </w:rPr>
        <w:t xml:space="preserve"> and rocked India's IT industry, </w:t>
      </w:r>
      <w:r w:rsidR="005D2F36">
        <w:rPr>
          <w:rFonts w:ascii="Times New Roman" w:hAnsi="Times New Roman" w:cs="Times New Roman"/>
          <w:sz w:val="24"/>
          <w:szCs w:val="24"/>
        </w:rPr>
        <w:t xml:space="preserve">brought into sharp focus, </w:t>
      </w:r>
      <w:r w:rsidR="005D2F36" w:rsidRPr="005D2F36">
        <w:rPr>
          <w:rFonts w:ascii="Times New Roman" w:hAnsi="Times New Roman" w:cs="Times New Roman"/>
          <w:sz w:val="24"/>
          <w:szCs w:val="24"/>
        </w:rPr>
        <w:t>the importance of securities laws and C</w:t>
      </w:r>
      <w:r w:rsidR="005D2F36">
        <w:rPr>
          <w:rFonts w:ascii="Times New Roman" w:hAnsi="Times New Roman" w:cs="Times New Roman"/>
          <w:sz w:val="24"/>
          <w:szCs w:val="24"/>
        </w:rPr>
        <w:t xml:space="preserve">orporate </w:t>
      </w:r>
      <w:r w:rsidR="005D2F36" w:rsidRPr="005D2F36">
        <w:rPr>
          <w:rFonts w:ascii="Times New Roman" w:hAnsi="Times New Roman" w:cs="Times New Roman"/>
          <w:sz w:val="24"/>
          <w:szCs w:val="24"/>
        </w:rPr>
        <w:t>G</w:t>
      </w:r>
      <w:r w:rsidR="005D2F36">
        <w:rPr>
          <w:rFonts w:ascii="Times New Roman" w:hAnsi="Times New Roman" w:cs="Times New Roman"/>
          <w:sz w:val="24"/>
          <w:szCs w:val="24"/>
        </w:rPr>
        <w:t>overnance</w:t>
      </w:r>
      <w:r w:rsidR="005D2F36" w:rsidRPr="005D2F36">
        <w:rPr>
          <w:rFonts w:ascii="Times New Roman" w:hAnsi="Times New Roman" w:cs="Times New Roman"/>
          <w:sz w:val="24"/>
          <w:szCs w:val="24"/>
        </w:rPr>
        <w:t xml:space="preserve"> in emerging</w:t>
      </w:r>
      <w:r w:rsidR="005D2F36">
        <w:rPr>
          <w:rFonts w:ascii="Times New Roman" w:hAnsi="Times New Roman" w:cs="Times New Roman"/>
          <w:sz w:val="24"/>
          <w:szCs w:val="24"/>
        </w:rPr>
        <w:t xml:space="preserve"> markets. Indeed, Satyam fraud </w:t>
      </w:r>
      <w:r w:rsidR="005D2F36" w:rsidRPr="005D2F36">
        <w:rPr>
          <w:rFonts w:ascii="Times New Roman" w:hAnsi="Times New Roman" w:cs="Times New Roman"/>
          <w:sz w:val="24"/>
          <w:szCs w:val="24"/>
        </w:rPr>
        <w:t>spurred the government of India to tighten the CG norms to prevent recurren</w:t>
      </w:r>
      <w:r w:rsidR="005D2F36">
        <w:rPr>
          <w:rFonts w:ascii="Times New Roman" w:hAnsi="Times New Roman" w:cs="Times New Roman"/>
          <w:sz w:val="24"/>
          <w:szCs w:val="24"/>
        </w:rPr>
        <w:t>ce of similar frauds in future. The new Companies Act aims</w:t>
      </w:r>
      <w:r w:rsidR="003442AE">
        <w:rPr>
          <w:rFonts w:ascii="Times New Roman" w:hAnsi="Times New Roman" w:cs="Times New Roman"/>
          <w:sz w:val="24"/>
          <w:szCs w:val="24"/>
        </w:rPr>
        <w:t xml:space="preserve"> to make the Serious Fraud Investigation Office (SFIO), a powerful agency for investigating corporate fraud. </w:t>
      </w:r>
      <w:r w:rsidR="00AF1248">
        <w:rPr>
          <w:rFonts w:ascii="Times New Roman" w:hAnsi="Times New Roman" w:cs="Times New Roman"/>
          <w:sz w:val="24"/>
          <w:szCs w:val="24"/>
        </w:rPr>
        <w:t xml:space="preserve">Statutory status will be conferred on this body with powers to arrest individuals for certain offences that attract punishment for fraud. For speedy prosecution in matters or cases investigated by the SFIO, </w:t>
      </w:r>
      <w:r w:rsidR="000D7938">
        <w:rPr>
          <w:rFonts w:ascii="Times New Roman" w:hAnsi="Times New Roman" w:cs="Times New Roman"/>
          <w:sz w:val="24"/>
          <w:szCs w:val="24"/>
        </w:rPr>
        <w:t xml:space="preserve">the investigation </w:t>
      </w:r>
      <w:r w:rsidR="00AF1248">
        <w:rPr>
          <w:rFonts w:ascii="Times New Roman" w:hAnsi="Times New Roman" w:cs="Times New Roman"/>
          <w:sz w:val="24"/>
          <w:szCs w:val="24"/>
        </w:rPr>
        <w:t xml:space="preserve">report of this agency filed with the special court will be deemed as a report filed by a police officer. Stringent penalties are prescribed for fraud-related offences. </w:t>
      </w:r>
      <w:r w:rsidR="000D7938">
        <w:rPr>
          <w:rStyle w:val="FootnoteReference"/>
          <w:rFonts w:ascii="Times New Roman" w:hAnsi="Times New Roman" w:cs="Times New Roman"/>
          <w:sz w:val="24"/>
          <w:szCs w:val="24"/>
        </w:rPr>
        <w:footnoteReference w:id="13"/>
      </w:r>
      <w:r w:rsidR="00FA24A8" w:rsidRPr="00DE6924">
        <w:rPr>
          <w:rFonts w:ascii="Times New Roman" w:hAnsi="Times New Roman" w:cs="Times New Roman"/>
          <w:sz w:val="24"/>
          <w:szCs w:val="24"/>
        </w:rPr>
        <w:t>A Market Research and Analysis</w:t>
      </w:r>
      <w:r w:rsidR="00983203" w:rsidRPr="00DE6924">
        <w:rPr>
          <w:rFonts w:ascii="Times New Roman" w:hAnsi="Times New Roman" w:cs="Times New Roman"/>
          <w:sz w:val="24"/>
          <w:szCs w:val="24"/>
        </w:rPr>
        <w:t xml:space="preserve"> Unit (MRAU) has been set up in</w:t>
      </w:r>
      <w:r w:rsidR="00DC79B6" w:rsidRPr="00DE6924">
        <w:rPr>
          <w:rFonts w:ascii="Times New Roman" w:hAnsi="Times New Roman" w:cs="Times New Roman"/>
          <w:sz w:val="24"/>
          <w:szCs w:val="24"/>
        </w:rPr>
        <w:t xml:space="preserve"> SFIO to analyze media reports relating to financial frauds and for conducting market surveillance of such corporates.</w:t>
      </w:r>
    </w:p>
    <w:p w:rsidR="000D7938" w:rsidRPr="00F401D5" w:rsidRDefault="000D7938" w:rsidP="00FE1283">
      <w:pPr>
        <w:spacing w:line="360" w:lineRule="auto"/>
        <w:jc w:val="both"/>
        <w:rPr>
          <w:rFonts w:ascii="Times" w:hAnsi="Times"/>
          <w:sz w:val="24"/>
          <w:szCs w:val="24"/>
        </w:rPr>
      </w:pPr>
      <w:r>
        <w:rPr>
          <w:rFonts w:ascii="Times New Roman" w:hAnsi="Times New Roman" w:cs="Times New Roman"/>
          <w:sz w:val="24"/>
          <w:szCs w:val="24"/>
        </w:rPr>
        <w:lastRenderedPageBreak/>
        <w:t>Addi</w:t>
      </w:r>
      <w:r w:rsidR="006E77E0">
        <w:rPr>
          <w:rFonts w:ascii="Times New Roman" w:hAnsi="Times New Roman" w:cs="Times New Roman"/>
          <w:sz w:val="24"/>
          <w:szCs w:val="24"/>
        </w:rPr>
        <w:t>tionally, clause 177</w:t>
      </w:r>
      <w:r w:rsidR="00C06788">
        <w:rPr>
          <w:rFonts w:ascii="Times New Roman" w:hAnsi="Times New Roman" w:cs="Times New Roman"/>
          <w:sz w:val="24"/>
          <w:szCs w:val="24"/>
        </w:rPr>
        <w:t>(9)</w:t>
      </w:r>
      <w:r w:rsidR="006E77E0">
        <w:rPr>
          <w:rFonts w:ascii="Times New Roman" w:hAnsi="Times New Roman" w:cs="Times New Roman"/>
          <w:sz w:val="24"/>
          <w:szCs w:val="24"/>
        </w:rPr>
        <w:t xml:space="preserve"> of the Act</w:t>
      </w:r>
      <w:r w:rsidR="003442AE">
        <w:rPr>
          <w:rFonts w:ascii="Times New Roman" w:hAnsi="Times New Roman" w:cs="Times New Roman"/>
          <w:sz w:val="24"/>
          <w:szCs w:val="24"/>
        </w:rPr>
        <w:t xml:space="preserve"> mandates </w:t>
      </w:r>
      <w:r>
        <w:rPr>
          <w:rFonts w:ascii="Times New Roman" w:hAnsi="Times New Roman" w:cs="Times New Roman"/>
          <w:sz w:val="24"/>
          <w:szCs w:val="24"/>
        </w:rPr>
        <w:t xml:space="preserve">every listed company to establish </w:t>
      </w:r>
      <w:r w:rsidR="003442AE">
        <w:rPr>
          <w:rFonts w:ascii="Times New Roman" w:hAnsi="Times New Roman" w:cs="Times New Roman"/>
          <w:sz w:val="24"/>
          <w:szCs w:val="24"/>
        </w:rPr>
        <w:t>a vigil mechanism for</w:t>
      </w:r>
      <w:r>
        <w:rPr>
          <w:rFonts w:ascii="Times New Roman" w:hAnsi="Times New Roman" w:cs="Times New Roman"/>
          <w:sz w:val="24"/>
          <w:szCs w:val="24"/>
        </w:rPr>
        <w:t xml:space="preserve"> directors and employees to report genuine concerns in the manner prescribed along with provision of adequate safeguards against victimization of whistle-blowers.</w:t>
      </w:r>
      <w:r w:rsidR="00E56E2F">
        <w:rPr>
          <w:rStyle w:val="FootnoteReference"/>
          <w:rFonts w:ascii="Times New Roman" w:hAnsi="Times New Roman" w:cs="Times New Roman"/>
          <w:sz w:val="24"/>
          <w:szCs w:val="24"/>
        </w:rPr>
        <w:footnoteReference w:id="14"/>
      </w:r>
      <w:r w:rsidR="006E77E0">
        <w:rPr>
          <w:rFonts w:ascii="Times New Roman" w:hAnsi="Times New Roman" w:cs="Times New Roman"/>
          <w:sz w:val="24"/>
          <w:szCs w:val="24"/>
        </w:rPr>
        <w:t>The Act</w:t>
      </w:r>
      <w:r w:rsidR="007306A6">
        <w:rPr>
          <w:rFonts w:ascii="Times New Roman" w:hAnsi="Times New Roman" w:cs="Times New Roman"/>
          <w:sz w:val="24"/>
          <w:szCs w:val="24"/>
        </w:rPr>
        <w:t xml:space="preserve"> also expands the responsibility on a</w:t>
      </w:r>
      <w:r w:rsidR="00A253CF">
        <w:rPr>
          <w:rFonts w:ascii="Times New Roman" w:hAnsi="Times New Roman" w:cs="Times New Roman"/>
          <w:sz w:val="24"/>
          <w:szCs w:val="24"/>
        </w:rPr>
        <w:t>u</w:t>
      </w:r>
      <w:r w:rsidR="007306A6">
        <w:rPr>
          <w:rFonts w:ascii="Times New Roman" w:hAnsi="Times New Roman" w:cs="Times New Roman"/>
          <w:sz w:val="24"/>
          <w:szCs w:val="24"/>
        </w:rPr>
        <w:t>ditors who</w:t>
      </w:r>
      <w:r w:rsidR="00A253CF">
        <w:rPr>
          <w:rFonts w:ascii="Times New Roman" w:hAnsi="Times New Roman" w:cs="Times New Roman"/>
          <w:sz w:val="24"/>
          <w:szCs w:val="24"/>
        </w:rPr>
        <w:t xml:space="preserve"> will face criminal liability if they</w:t>
      </w:r>
      <w:r w:rsidR="0099059E">
        <w:rPr>
          <w:rFonts w:ascii="Times New Roman" w:hAnsi="Times New Roman" w:cs="Times New Roman"/>
          <w:sz w:val="24"/>
          <w:szCs w:val="24"/>
        </w:rPr>
        <w:t xml:space="preserve"> fail to report corporate fraud within a stipulated time frame.</w:t>
      </w:r>
      <w:r w:rsidR="003C3E0E">
        <w:rPr>
          <w:rFonts w:ascii="Times New Roman" w:hAnsi="Times New Roman" w:cs="Times New Roman"/>
          <w:sz w:val="24"/>
          <w:szCs w:val="24"/>
        </w:rPr>
        <w:t xml:space="preserve"> This indirectly makes them responsible for functioning of the vigil mechanism within the company.</w:t>
      </w:r>
      <w:r w:rsidR="00F401D5">
        <w:rPr>
          <w:rFonts w:ascii="Times" w:hAnsi="Times"/>
          <w:sz w:val="24"/>
          <w:szCs w:val="24"/>
        </w:rPr>
        <w:t>The vigilance mechanism has to be duly displayed on the company website and its activities reported in annual report.</w:t>
      </w:r>
      <w:r w:rsidR="00102D66">
        <w:rPr>
          <w:rFonts w:ascii="Times New Roman" w:hAnsi="Times New Roman" w:cs="Times New Roman"/>
          <w:sz w:val="24"/>
          <w:szCs w:val="24"/>
        </w:rPr>
        <w:t>The new Act</w:t>
      </w:r>
      <w:r w:rsidR="00A253CF">
        <w:rPr>
          <w:rFonts w:ascii="Times New Roman" w:hAnsi="Times New Roman" w:cs="Times New Roman"/>
          <w:sz w:val="24"/>
          <w:szCs w:val="24"/>
        </w:rPr>
        <w:t xml:space="preserve"> has also introduced the concept of class action suit wherein the depositors or a unit of shareholders can sue a firm that has committed fraud.</w:t>
      </w:r>
      <w:r w:rsidR="00EA3AB8">
        <w:rPr>
          <w:rStyle w:val="FootnoteReference"/>
          <w:rFonts w:ascii="Times New Roman" w:hAnsi="Times New Roman" w:cs="Times New Roman"/>
          <w:sz w:val="24"/>
          <w:szCs w:val="24"/>
        </w:rPr>
        <w:footnoteReference w:id="15"/>
      </w:r>
    </w:p>
    <w:p w:rsidR="00FC6994" w:rsidRDefault="006E77E0" w:rsidP="00DE6924">
      <w:pPr>
        <w:spacing w:line="360" w:lineRule="auto"/>
        <w:jc w:val="both"/>
        <w:rPr>
          <w:rFonts w:ascii="Times New Roman" w:hAnsi="Times New Roman" w:cs="Times New Roman"/>
          <w:sz w:val="24"/>
          <w:szCs w:val="24"/>
        </w:rPr>
      </w:pPr>
      <w:r>
        <w:rPr>
          <w:rFonts w:ascii="Times New Roman" w:hAnsi="Times New Roman" w:cs="Times New Roman"/>
          <w:sz w:val="24"/>
          <w:szCs w:val="24"/>
        </w:rPr>
        <w:t>The Act</w:t>
      </w:r>
      <w:r w:rsidR="003442AE">
        <w:rPr>
          <w:rFonts w:ascii="Times New Roman" w:hAnsi="Times New Roman" w:cs="Times New Roman"/>
          <w:sz w:val="24"/>
          <w:szCs w:val="24"/>
        </w:rPr>
        <w:t xml:space="preserve">outlines the </w:t>
      </w:r>
      <w:r w:rsidR="00733CF7">
        <w:rPr>
          <w:rFonts w:ascii="Times New Roman" w:hAnsi="Times New Roman" w:cs="Times New Roman"/>
          <w:sz w:val="24"/>
          <w:szCs w:val="24"/>
        </w:rPr>
        <w:t>duties and responsibilities of Independent D</w:t>
      </w:r>
      <w:r w:rsidR="003442AE">
        <w:rPr>
          <w:rFonts w:ascii="Times New Roman" w:hAnsi="Times New Roman" w:cs="Times New Roman"/>
          <w:sz w:val="24"/>
          <w:szCs w:val="24"/>
        </w:rPr>
        <w:t>irectors</w:t>
      </w:r>
      <w:r w:rsidR="00B020E1">
        <w:rPr>
          <w:rFonts w:ascii="Times New Roman" w:hAnsi="Times New Roman" w:cs="Times New Roman"/>
          <w:sz w:val="24"/>
          <w:szCs w:val="24"/>
        </w:rPr>
        <w:t xml:space="preserve"> to prevent and report fraud,</w:t>
      </w:r>
      <w:r w:rsidR="00A14A48">
        <w:rPr>
          <w:rFonts w:ascii="Times New Roman" w:hAnsi="Times New Roman" w:cs="Times New Roman"/>
          <w:sz w:val="24"/>
          <w:szCs w:val="24"/>
        </w:rPr>
        <w:t xml:space="preserve"> making the IDs responsible for enhanced internal controls, strong governance and efficient whistle-blowing mechanisms at companies on whose boards they preside.</w:t>
      </w:r>
      <w:r w:rsidR="00490253">
        <w:rPr>
          <w:rFonts w:ascii="Times New Roman" w:hAnsi="Times New Roman" w:cs="Times New Roman"/>
          <w:sz w:val="24"/>
          <w:szCs w:val="24"/>
        </w:rPr>
        <w:t xml:space="preserve"> It directs them to uphold ethical standards of integrity and probity and satisfy themselves about the integrity of financial information provided to them and the robustness of the company’s financial controls and systems of risk management.</w:t>
      </w:r>
      <w:r w:rsidR="00DD1184">
        <w:rPr>
          <w:rFonts w:ascii="Times New Roman" w:hAnsi="Times New Roman" w:cs="Times New Roman"/>
          <w:sz w:val="24"/>
          <w:szCs w:val="24"/>
        </w:rPr>
        <w:t xml:space="preserve"> Additionally</w:t>
      </w:r>
      <w:r w:rsidR="007306A6">
        <w:rPr>
          <w:rFonts w:ascii="Times New Roman" w:hAnsi="Times New Roman" w:cs="Times New Roman"/>
          <w:sz w:val="24"/>
          <w:szCs w:val="24"/>
        </w:rPr>
        <w:t xml:space="preserve">, </w:t>
      </w:r>
      <w:r>
        <w:rPr>
          <w:rFonts w:ascii="Times New Roman" w:hAnsi="Times New Roman" w:cs="Times New Roman"/>
          <w:sz w:val="24"/>
          <w:szCs w:val="24"/>
        </w:rPr>
        <w:t xml:space="preserve">the Act </w:t>
      </w:r>
      <w:r w:rsidR="00DD1184">
        <w:rPr>
          <w:rFonts w:ascii="Times New Roman" w:hAnsi="Times New Roman" w:cs="Times New Roman"/>
          <w:sz w:val="24"/>
          <w:szCs w:val="24"/>
        </w:rPr>
        <w:t xml:space="preserve">mandates that they report </w:t>
      </w:r>
      <w:r w:rsidR="00A0714D">
        <w:rPr>
          <w:rFonts w:ascii="Times New Roman" w:hAnsi="Times New Roman" w:cs="Times New Roman"/>
          <w:sz w:val="24"/>
          <w:szCs w:val="24"/>
        </w:rPr>
        <w:t>their concerns about unethical behavior and actual or suspected fraud or violation of a company’s code of conduct or ethics policy.</w:t>
      </w:r>
      <w:r w:rsidR="007306A6">
        <w:rPr>
          <w:rStyle w:val="FootnoteReference"/>
          <w:rFonts w:ascii="Times New Roman" w:hAnsi="Times New Roman" w:cs="Times New Roman"/>
          <w:sz w:val="24"/>
          <w:szCs w:val="24"/>
        </w:rPr>
        <w:footnoteReference w:id="16"/>
      </w:r>
      <w:r w:rsidR="00B0417E">
        <w:rPr>
          <w:rFonts w:ascii="Times New Roman" w:hAnsi="Times New Roman" w:cs="Times New Roman"/>
          <w:sz w:val="24"/>
          <w:szCs w:val="24"/>
        </w:rPr>
        <w:t xml:space="preserve">Section 447 of the </w:t>
      </w:r>
      <w:r w:rsidR="00D37E38">
        <w:rPr>
          <w:rFonts w:ascii="Times New Roman" w:hAnsi="Times New Roman" w:cs="Times New Roman"/>
          <w:sz w:val="24"/>
          <w:szCs w:val="24"/>
        </w:rPr>
        <w:t xml:space="preserve">Actfor the first time provides </w:t>
      </w:r>
      <w:r w:rsidR="00B0417E">
        <w:rPr>
          <w:rFonts w:ascii="Times New Roman" w:hAnsi="Times New Roman" w:cs="Times New Roman"/>
          <w:sz w:val="24"/>
          <w:szCs w:val="24"/>
        </w:rPr>
        <w:t>spe</w:t>
      </w:r>
      <w:r w:rsidR="00D37E38">
        <w:rPr>
          <w:rFonts w:ascii="Times New Roman" w:hAnsi="Times New Roman" w:cs="Times New Roman"/>
          <w:sz w:val="24"/>
          <w:szCs w:val="24"/>
        </w:rPr>
        <w:t>cifically</w:t>
      </w:r>
      <w:r w:rsidR="00733CF7">
        <w:rPr>
          <w:rFonts w:ascii="Times New Roman" w:hAnsi="Times New Roman" w:cs="Times New Roman"/>
          <w:sz w:val="24"/>
          <w:szCs w:val="24"/>
        </w:rPr>
        <w:t>,</w:t>
      </w:r>
      <w:r w:rsidR="00D37E38">
        <w:rPr>
          <w:rFonts w:ascii="Times New Roman" w:hAnsi="Times New Roman" w:cs="Times New Roman"/>
          <w:sz w:val="24"/>
          <w:szCs w:val="24"/>
        </w:rPr>
        <w:t xml:space="preserve"> punishment for frauds both in physical </w:t>
      </w:r>
      <w:r w:rsidR="007A726F">
        <w:rPr>
          <w:rFonts w:ascii="Times New Roman" w:hAnsi="Times New Roman" w:cs="Times New Roman"/>
          <w:sz w:val="24"/>
          <w:szCs w:val="24"/>
        </w:rPr>
        <w:t>(imprisonment</w:t>
      </w:r>
      <w:r w:rsidR="00D37E38">
        <w:rPr>
          <w:rFonts w:ascii="Times New Roman" w:hAnsi="Times New Roman" w:cs="Times New Roman"/>
          <w:sz w:val="24"/>
          <w:szCs w:val="24"/>
        </w:rPr>
        <w:t xml:space="preserve"> not less than six months </w:t>
      </w:r>
      <w:r w:rsidR="007A726F">
        <w:rPr>
          <w:rFonts w:ascii="Times New Roman" w:hAnsi="Times New Roman" w:cs="Times New Roman"/>
          <w:sz w:val="24"/>
          <w:szCs w:val="24"/>
        </w:rPr>
        <w:t>extendable to</w:t>
      </w:r>
      <w:r w:rsidR="00FC6994">
        <w:rPr>
          <w:rFonts w:ascii="Times New Roman" w:hAnsi="Times New Roman" w:cs="Times New Roman"/>
          <w:sz w:val="24"/>
          <w:szCs w:val="24"/>
        </w:rPr>
        <w:t xml:space="preserve"> ten</w:t>
      </w:r>
      <w:r w:rsidR="00D37E38">
        <w:rPr>
          <w:rFonts w:ascii="Times New Roman" w:hAnsi="Times New Roman" w:cs="Times New Roman"/>
          <w:sz w:val="24"/>
          <w:szCs w:val="24"/>
        </w:rPr>
        <w:t xml:space="preserve"> year</w:t>
      </w:r>
      <w:r w:rsidR="00FC6994">
        <w:rPr>
          <w:rFonts w:ascii="Times New Roman" w:hAnsi="Times New Roman" w:cs="Times New Roman"/>
          <w:sz w:val="24"/>
          <w:szCs w:val="24"/>
        </w:rPr>
        <w:t>s</w:t>
      </w:r>
      <w:r w:rsidR="00D37E38">
        <w:rPr>
          <w:rFonts w:ascii="Times New Roman" w:hAnsi="Times New Roman" w:cs="Times New Roman"/>
          <w:sz w:val="24"/>
          <w:szCs w:val="24"/>
        </w:rPr>
        <w:t xml:space="preserve"> in non-public interest cases and not less than three years in fraud involving public interest) and monetary terms (fine not less than the amount involved in the fraud which might extend to three times the amount involved in fraud).</w:t>
      </w:r>
    </w:p>
    <w:p w:rsidR="00DE6924" w:rsidRDefault="006E77E0" w:rsidP="00DE6924">
      <w:pPr>
        <w:spacing w:line="360" w:lineRule="auto"/>
        <w:jc w:val="both"/>
        <w:rPr>
          <w:rFonts w:ascii="Times New Roman" w:hAnsi="Times New Roman" w:cs="Times New Roman"/>
          <w:sz w:val="24"/>
          <w:szCs w:val="24"/>
        </w:rPr>
      </w:pPr>
      <w:r>
        <w:rPr>
          <w:rFonts w:ascii="Times New Roman" w:hAnsi="Times New Roman" w:cs="Times New Roman"/>
          <w:sz w:val="24"/>
          <w:szCs w:val="24"/>
        </w:rPr>
        <w:t>The Act</w:t>
      </w:r>
      <w:r w:rsidR="00A14A48">
        <w:rPr>
          <w:rFonts w:ascii="Times New Roman" w:hAnsi="Times New Roman" w:cs="Times New Roman"/>
          <w:sz w:val="24"/>
          <w:szCs w:val="24"/>
        </w:rPr>
        <w:t xml:space="preserve"> thus balances</w:t>
      </w:r>
      <w:r w:rsidR="00B020E1">
        <w:rPr>
          <w:rFonts w:ascii="Times New Roman" w:hAnsi="Times New Roman" w:cs="Times New Roman"/>
          <w:sz w:val="24"/>
          <w:szCs w:val="24"/>
        </w:rPr>
        <w:t xml:space="preserve"> external and internal forces to significantly improve corporate governance and bring into its fold, the liabilities of responsible parties and the interests of various stakeholders.</w:t>
      </w:r>
    </w:p>
    <w:p w:rsidR="00C16B65" w:rsidRPr="00FC6994" w:rsidRDefault="007C0DD2" w:rsidP="00FC6994">
      <w:pPr>
        <w:spacing w:line="360" w:lineRule="auto"/>
        <w:jc w:val="both"/>
        <w:rPr>
          <w:rFonts w:ascii="Times" w:hAnsi="Times" w:cs="Times New Roman"/>
          <w:sz w:val="24"/>
          <w:szCs w:val="24"/>
        </w:rPr>
      </w:pPr>
      <w:hyperlink r:id="rId8" w:history="1">
        <w:r w:rsidR="006E77E0" w:rsidRPr="0066460D">
          <w:rPr>
            <w:rStyle w:val="Hyperlink"/>
            <w:rFonts w:ascii="Times" w:hAnsi="Times" w:cs="Arial"/>
            <w:color w:val="auto"/>
            <w:sz w:val="24"/>
            <w:szCs w:val="24"/>
            <w:u w:val="none"/>
            <w:bdr w:val="none" w:sz="0" w:space="0" w:color="auto" w:frame="1"/>
          </w:rPr>
          <w:t>The National</w:t>
        </w:r>
      </w:hyperlink>
      <w:r w:rsidR="006E77E0" w:rsidRPr="0066460D">
        <w:rPr>
          <w:rStyle w:val="apple-converted-space"/>
          <w:rFonts w:ascii="Times" w:hAnsi="Times" w:cs="Arial"/>
          <w:sz w:val="24"/>
          <w:szCs w:val="24"/>
        </w:rPr>
        <w:t> </w:t>
      </w:r>
      <w:r w:rsidR="006E77E0" w:rsidRPr="0066460D">
        <w:rPr>
          <w:rFonts w:ascii="Times" w:hAnsi="Times" w:cs="Arial"/>
          <w:sz w:val="24"/>
          <w:szCs w:val="24"/>
        </w:rPr>
        <w:t xml:space="preserve">Financial Reporting Authority (NFRA), a quasi-judicial body under the new </w:t>
      </w:r>
      <w:hyperlink r:id="rId9" w:history="1">
        <w:r w:rsidR="006E77E0" w:rsidRPr="0066460D">
          <w:rPr>
            <w:rStyle w:val="Hyperlink"/>
            <w:rFonts w:ascii="Times" w:hAnsi="Times" w:cs="Arial"/>
            <w:color w:val="auto"/>
            <w:sz w:val="24"/>
            <w:szCs w:val="24"/>
            <w:u w:val="none"/>
            <w:bdr w:val="none" w:sz="0" w:space="0" w:color="auto" w:frame="1"/>
          </w:rPr>
          <w:t>Companies Act</w:t>
        </w:r>
      </w:hyperlink>
      <w:r w:rsidR="006E77E0" w:rsidRPr="0066460D">
        <w:rPr>
          <w:rFonts w:ascii="Times" w:hAnsi="Times"/>
          <w:sz w:val="24"/>
          <w:szCs w:val="24"/>
        </w:rPr>
        <w:t xml:space="preserve"> shall be </w:t>
      </w:r>
      <w:r w:rsidR="006E77E0" w:rsidRPr="0066460D">
        <w:rPr>
          <w:rFonts w:ascii="Times" w:hAnsi="Times" w:cs="Arial"/>
          <w:sz w:val="24"/>
          <w:szCs w:val="24"/>
        </w:rPr>
        <w:t xml:space="preserve">the apex body for accounting and auditing standards, with powers to probe and review audits of companies, including those which have </w:t>
      </w:r>
      <w:r w:rsidR="00FC6994">
        <w:rPr>
          <w:rFonts w:ascii="Times" w:hAnsi="Times" w:cs="Arial"/>
          <w:sz w:val="24"/>
          <w:szCs w:val="24"/>
        </w:rPr>
        <w:t xml:space="preserve">securities listed outside India </w:t>
      </w:r>
      <w:r w:rsidR="00FC6994" w:rsidRPr="0066460D">
        <w:rPr>
          <w:rFonts w:ascii="Times New Roman" w:hAnsi="Times New Roman" w:cs="Arial"/>
          <w:sz w:val="24"/>
          <w:szCs w:val="24"/>
        </w:rPr>
        <w:lastRenderedPageBreak/>
        <w:t xml:space="preserve">according to draft rules issued by the Corporate </w:t>
      </w:r>
      <w:r w:rsidR="00FC6994">
        <w:rPr>
          <w:rFonts w:ascii="Times New Roman" w:hAnsi="Times New Roman" w:cs="Arial"/>
          <w:sz w:val="24"/>
          <w:szCs w:val="24"/>
        </w:rPr>
        <w:t xml:space="preserve">Affairs Ministry. </w:t>
      </w:r>
      <w:hyperlink r:id="rId10" w:history="1">
        <w:r w:rsidR="006E77E0" w:rsidRPr="0066460D">
          <w:rPr>
            <w:rStyle w:val="Hyperlink"/>
            <w:rFonts w:ascii="Times" w:hAnsi="Times" w:cs="Arial"/>
            <w:color w:val="auto"/>
            <w:sz w:val="24"/>
            <w:szCs w:val="24"/>
            <w:u w:val="none"/>
            <w:bdr w:val="none" w:sz="0" w:space="0" w:color="auto" w:frame="1"/>
          </w:rPr>
          <w:t>NFRA</w:t>
        </w:r>
      </w:hyperlink>
      <w:r w:rsidR="006E77E0" w:rsidRPr="0066460D">
        <w:rPr>
          <w:rStyle w:val="apple-converted-space"/>
          <w:rFonts w:ascii="Times" w:hAnsi="Times" w:cs="Arial"/>
          <w:sz w:val="24"/>
          <w:szCs w:val="24"/>
        </w:rPr>
        <w:t> </w:t>
      </w:r>
      <w:r w:rsidR="006E77E0" w:rsidRPr="0066460D">
        <w:rPr>
          <w:rFonts w:ascii="Times" w:hAnsi="Times" w:cs="Arial"/>
          <w:sz w:val="24"/>
          <w:szCs w:val="24"/>
        </w:rPr>
        <w:t>has the responsibility of monitoring, compliance review and overseeing quality of service, enforcement and standard setting with regard to accounting and auditing standards.</w:t>
      </w:r>
      <w:r w:rsidR="006E77E0" w:rsidRPr="0066460D">
        <w:rPr>
          <w:rFonts w:ascii="Times New Roman" w:hAnsi="Times New Roman" w:cs="Arial"/>
          <w:sz w:val="24"/>
          <w:szCs w:val="24"/>
        </w:rPr>
        <w:t xml:space="preserve">In addition, NFRA would have the authority to conduct investigation on reference made by the central government or any regulator. It can also </w:t>
      </w:r>
      <w:r w:rsidR="006E77E0" w:rsidRPr="00FC6994">
        <w:rPr>
          <w:rFonts w:ascii="Times New Roman" w:hAnsi="Times New Roman" w:cs="Arial"/>
          <w:i/>
          <w:sz w:val="24"/>
          <w:szCs w:val="24"/>
        </w:rPr>
        <w:t>suomoto</w:t>
      </w:r>
      <w:r w:rsidR="006E77E0" w:rsidRPr="0066460D">
        <w:rPr>
          <w:rFonts w:ascii="Times New Roman" w:hAnsi="Times New Roman" w:cs="Arial"/>
          <w:sz w:val="24"/>
          <w:szCs w:val="24"/>
        </w:rPr>
        <w:t xml:space="preserve">start investigation in public interest.Further, NFRA can undertake peer review/investigation of auditors or audit firms which conduct audit of 200 companies or more in a year as well as those auditing 20 or more listed entities.The penalties on audit firms by NFRA </w:t>
      </w:r>
      <w:r w:rsidR="005D7307" w:rsidRPr="0066460D">
        <w:rPr>
          <w:rFonts w:ascii="Times" w:hAnsi="Times" w:cs="Arial"/>
          <w:sz w:val="24"/>
          <w:szCs w:val="24"/>
        </w:rPr>
        <w:t>can be very severe, and include</w:t>
      </w:r>
      <w:r w:rsidR="006E77E0" w:rsidRPr="0066460D">
        <w:rPr>
          <w:rFonts w:ascii="Times New Roman" w:hAnsi="Times New Roman" w:cs="Arial"/>
          <w:sz w:val="24"/>
          <w:szCs w:val="24"/>
        </w:rPr>
        <w:t xml:space="preserve"> debarment of an audit firm for a maximum period of 10 years.The NFRA will prepare once in every year an annual report giving a true and full account of its activities performed in the year, including the results of its various monitoring activities</w:t>
      </w:r>
      <w:r w:rsidR="005D7307" w:rsidRPr="0066460D">
        <w:rPr>
          <w:rFonts w:cs="Arial"/>
        </w:rPr>
        <w:t>.</w:t>
      </w:r>
      <w:r w:rsidR="005D7307" w:rsidRPr="0066460D">
        <w:rPr>
          <w:rStyle w:val="FootnoteReference"/>
          <w:rFonts w:cs="Arial"/>
        </w:rPr>
        <w:footnoteReference w:id="17"/>
      </w:r>
    </w:p>
    <w:p w:rsidR="00DE6924" w:rsidRPr="0066460D" w:rsidRDefault="00D96E60" w:rsidP="00DE6924">
      <w:pPr>
        <w:spacing w:line="360" w:lineRule="auto"/>
        <w:jc w:val="both"/>
        <w:rPr>
          <w:rFonts w:ascii="Times New Roman" w:hAnsi="Times New Roman" w:cs="Times New Roman"/>
          <w:sz w:val="24"/>
          <w:szCs w:val="24"/>
        </w:rPr>
      </w:pPr>
      <w:r w:rsidRPr="0066460D">
        <w:rPr>
          <w:rFonts w:ascii="Times" w:eastAsia="Times New Roman" w:hAnsi="Times" w:cs="Times New Roman"/>
          <w:sz w:val="24"/>
          <w:szCs w:val="24"/>
          <w:shd w:val="clear" w:color="auto" w:fill="FFFFFF"/>
        </w:rPr>
        <w:t xml:space="preserve">Faced with a growing number of financial frauds, the </w:t>
      </w:r>
      <w:r w:rsidR="00FC6994">
        <w:rPr>
          <w:rFonts w:ascii="Times" w:eastAsia="Times New Roman" w:hAnsi="Times" w:cs="Times New Roman"/>
          <w:sz w:val="24"/>
          <w:szCs w:val="24"/>
          <w:shd w:val="clear" w:color="auto" w:fill="FFFFFF"/>
        </w:rPr>
        <w:t>Corporate A</w:t>
      </w:r>
      <w:r w:rsidR="00830DFA">
        <w:rPr>
          <w:rFonts w:ascii="Times" w:eastAsia="Times New Roman" w:hAnsi="Times" w:cs="Times New Roman"/>
          <w:sz w:val="24"/>
          <w:szCs w:val="24"/>
          <w:shd w:val="clear" w:color="auto" w:fill="FFFFFF"/>
        </w:rPr>
        <w:t>ffairs M</w:t>
      </w:r>
      <w:r w:rsidRPr="0066460D">
        <w:rPr>
          <w:rFonts w:ascii="Times" w:eastAsia="Times New Roman" w:hAnsi="Times" w:cs="Times New Roman"/>
          <w:sz w:val="24"/>
          <w:szCs w:val="24"/>
          <w:shd w:val="clear" w:color="auto" w:fill="FFFFFF"/>
        </w:rPr>
        <w:t>inistry has set up a new </w:t>
      </w:r>
      <w:hyperlink r:id="rId11" w:history="1">
        <w:r w:rsidRPr="0066460D">
          <w:rPr>
            <w:rFonts w:ascii="Times" w:eastAsia="Times New Roman" w:hAnsi="Times" w:cs="Times New Roman"/>
            <w:sz w:val="24"/>
            <w:szCs w:val="24"/>
            <w:shd w:val="clear" w:color="auto" w:fill="FFFFFF"/>
          </w:rPr>
          <w:t>intelligence unit</w:t>
        </w:r>
      </w:hyperlink>
      <w:r w:rsidRPr="0066460D">
        <w:rPr>
          <w:rFonts w:ascii="Times" w:eastAsia="Times New Roman" w:hAnsi="Times" w:cs="Times New Roman"/>
          <w:sz w:val="24"/>
          <w:szCs w:val="24"/>
          <w:shd w:val="clear" w:color="auto" w:fill="FFFFFF"/>
        </w:rPr>
        <w:t> that will delve into 'data mining' from all possible sources to detect any wrongdoings by the companies and their promoters at the earliest possible stage. </w:t>
      </w:r>
      <w:r w:rsidR="002F70E5" w:rsidRPr="0066460D">
        <w:rPr>
          <w:rFonts w:ascii="Times" w:eastAsia="Times New Roman" w:hAnsi="Times" w:cs="Times New Roman"/>
          <w:sz w:val="24"/>
          <w:szCs w:val="24"/>
          <w:shd w:val="clear" w:color="auto" w:fill="FFFFFF"/>
        </w:rPr>
        <w:t>The idea is to have a set of people to do the data mining, collection and checking of records that is available on various platforms, and then link them with the inputs from investigating agencies.</w:t>
      </w:r>
      <w:r w:rsidR="002F70E5" w:rsidRPr="0066460D">
        <w:rPr>
          <w:rStyle w:val="FootnoteReference"/>
          <w:rFonts w:ascii="Times" w:eastAsia="Times New Roman" w:hAnsi="Times" w:cs="Times New Roman"/>
          <w:sz w:val="24"/>
          <w:szCs w:val="24"/>
          <w:shd w:val="clear" w:color="auto" w:fill="FFFFFF"/>
        </w:rPr>
        <w:footnoteReference w:id="18"/>
      </w:r>
    </w:p>
    <w:p w:rsidR="00DE6924" w:rsidRDefault="00DE6924" w:rsidP="00DE6924">
      <w:pPr>
        <w:spacing w:line="360" w:lineRule="auto"/>
        <w:jc w:val="both"/>
        <w:rPr>
          <w:rFonts w:ascii="Times New Roman" w:hAnsi="Times New Roman" w:cs="Times New Roman"/>
          <w:sz w:val="24"/>
          <w:szCs w:val="24"/>
        </w:rPr>
      </w:pPr>
      <w:r>
        <w:rPr>
          <w:rFonts w:ascii="Times New Roman" w:hAnsi="Times New Roman" w:cs="Times New Roman"/>
          <w:sz w:val="24"/>
          <w:szCs w:val="24"/>
        </w:rPr>
        <w:t>The previous Congress government</w:t>
      </w:r>
      <w:r w:rsidR="0066460D">
        <w:rPr>
          <w:rFonts w:ascii="Times New Roman" w:hAnsi="Times New Roman" w:cs="Times New Roman"/>
          <w:sz w:val="24"/>
          <w:szCs w:val="24"/>
        </w:rPr>
        <w:t xml:space="preserve"> also</w:t>
      </w:r>
      <w:r>
        <w:rPr>
          <w:rFonts w:ascii="Times New Roman" w:hAnsi="Times New Roman" w:cs="Times New Roman"/>
          <w:sz w:val="24"/>
          <w:szCs w:val="24"/>
        </w:rPr>
        <w:t xml:space="preserve"> undertook several measures to protect the investor interests through </w:t>
      </w:r>
      <w:r w:rsidR="003F2BD1">
        <w:rPr>
          <w:rFonts w:ascii="Times New Roman" w:hAnsi="Times New Roman" w:cs="Times New Roman"/>
          <w:sz w:val="24"/>
          <w:szCs w:val="24"/>
        </w:rPr>
        <w:t>programs</w:t>
      </w:r>
      <w:r>
        <w:rPr>
          <w:rFonts w:ascii="Times New Roman" w:hAnsi="Times New Roman" w:cs="Times New Roman"/>
          <w:sz w:val="24"/>
          <w:szCs w:val="24"/>
        </w:rPr>
        <w:t xml:space="preserve"> on awareness and education. Some of these steps include issues of multi-lingual print media advertisements from time to time to caution the investors about fraudulent investment schemes, creation of facility on MCA-21 website for lodging complaints and for tracking their status and a system of sending SMSes cautioning investors to be careful while making investments.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Ministry of Corporate Affairs ordered probe in 139 cases of alleged corporate fraud through Serious Fraud Investigation Office (SFIO) by December 2013 involving allegations of siphoning off/diversion of funds by the promoters/directors, manipulation of books of accounts through running of pyramidal schemes and misuse of collective investment schemes by companies for collecting money from the public.</w:t>
      </w:r>
      <w:r>
        <w:rPr>
          <w:rStyle w:val="FootnoteReference"/>
          <w:rFonts w:ascii="Times New Roman" w:hAnsi="Times New Roman" w:cs="Times New Roman"/>
          <w:sz w:val="24"/>
          <w:szCs w:val="24"/>
        </w:rPr>
        <w:footnoteReference w:id="20"/>
      </w:r>
    </w:p>
    <w:p w:rsidR="000122A9" w:rsidRDefault="000122A9" w:rsidP="00D96E60">
      <w:pPr>
        <w:pStyle w:val="Heading1"/>
        <w:shd w:val="clear" w:color="auto" w:fill="FFFFFF"/>
        <w:spacing w:before="0" w:line="360" w:lineRule="auto"/>
        <w:jc w:val="both"/>
        <w:rPr>
          <w:rFonts w:ascii="Times New Roman" w:hAnsi="Times New Roman" w:cs="Times New Roman"/>
          <w:b w:val="0"/>
          <w:color w:val="auto"/>
          <w:sz w:val="24"/>
          <w:szCs w:val="24"/>
        </w:rPr>
      </w:pPr>
      <w:r w:rsidRPr="00D96E60">
        <w:rPr>
          <w:rFonts w:ascii="Times New Roman" w:hAnsi="Times New Roman" w:cs="Times New Roman"/>
          <w:b w:val="0"/>
          <w:color w:val="auto"/>
          <w:sz w:val="24"/>
          <w:szCs w:val="24"/>
        </w:rPr>
        <w:lastRenderedPageBreak/>
        <w:t>India</w:t>
      </w:r>
      <w:r w:rsidR="0066460D">
        <w:rPr>
          <w:rFonts w:ascii="Times New Roman" w:hAnsi="Times New Roman" w:cs="Times New Roman"/>
          <w:b w:val="0"/>
          <w:color w:val="auto"/>
          <w:sz w:val="24"/>
          <w:szCs w:val="24"/>
        </w:rPr>
        <w:t>’s capital market regulator SEBI</w:t>
      </w:r>
      <w:r w:rsidRPr="00D96E60">
        <w:rPr>
          <w:rFonts w:ascii="Times New Roman" w:hAnsi="Times New Roman" w:cs="Times New Roman"/>
          <w:b w:val="0"/>
          <w:color w:val="auto"/>
          <w:sz w:val="24"/>
          <w:szCs w:val="24"/>
        </w:rPr>
        <w:t xml:space="preserve"> has formed a separate team to detect financial or corporate frauds in a bid to beef up its investigation process. The new unit called Forensic Accounting Cell will be a part of the Securities and Exchange Board of India’s corporate finance department that will aim at creating a mechanism to warn against corporate scandals.</w:t>
      </w:r>
      <w:r w:rsidR="00830DFA">
        <w:rPr>
          <w:rFonts w:ascii="Times New Roman" w:hAnsi="Times New Roman" w:cs="Times New Roman"/>
          <w:b w:val="0"/>
          <w:color w:val="auto"/>
          <w:sz w:val="24"/>
          <w:szCs w:val="24"/>
        </w:rPr>
        <w:t xml:space="preserve">SEBI </w:t>
      </w:r>
      <w:r w:rsidR="00830DFA" w:rsidRPr="00D96E60">
        <w:rPr>
          <w:rFonts w:ascii="Times New Roman" w:hAnsi="Times New Roman" w:cs="Times New Roman"/>
          <w:b w:val="0"/>
          <w:color w:val="auto"/>
          <w:sz w:val="24"/>
          <w:szCs w:val="24"/>
        </w:rPr>
        <w:t>has</w:t>
      </w:r>
      <w:r w:rsidR="00392CA5" w:rsidRPr="00D96E60">
        <w:rPr>
          <w:rFonts w:ascii="Times New Roman" w:hAnsi="Times New Roman" w:cs="Times New Roman"/>
          <w:b w:val="0"/>
          <w:color w:val="auto"/>
          <w:sz w:val="24"/>
          <w:szCs w:val="24"/>
        </w:rPr>
        <w:t xml:space="preserve"> set up the unit in the wake of increasing complaints against companies by investors accusing them of rigging financial statements.</w:t>
      </w:r>
      <w:r w:rsidR="00BE3BE6" w:rsidRPr="00D96E60">
        <w:rPr>
          <w:rStyle w:val="FootnoteReference"/>
          <w:rFonts w:ascii="Times New Roman" w:hAnsi="Times New Roman" w:cs="Times New Roman"/>
          <w:b w:val="0"/>
          <w:color w:val="auto"/>
          <w:sz w:val="24"/>
          <w:szCs w:val="24"/>
        </w:rPr>
        <w:footnoteReference w:id="21"/>
      </w:r>
    </w:p>
    <w:p w:rsidR="003C3E0E" w:rsidRDefault="003C3E0E" w:rsidP="00D7337B">
      <w:pPr>
        <w:spacing w:line="360" w:lineRule="auto"/>
        <w:jc w:val="both"/>
        <w:rPr>
          <w:rFonts w:ascii="Times" w:hAnsi="Times"/>
          <w:sz w:val="24"/>
          <w:szCs w:val="24"/>
        </w:rPr>
      </w:pPr>
      <w:r w:rsidRPr="00D7337B">
        <w:rPr>
          <w:rFonts w:ascii="Times" w:hAnsi="Times"/>
          <w:sz w:val="24"/>
          <w:szCs w:val="24"/>
        </w:rPr>
        <w:t>Come October 1,</w:t>
      </w:r>
      <w:r w:rsidR="00F11D7D" w:rsidRPr="00D7337B">
        <w:rPr>
          <w:rFonts w:ascii="Times" w:hAnsi="Times"/>
          <w:sz w:val="24"/>
          <w:szCs w:val="24"/>
        </w:rPr>
        <w:t xml:space="preserve"> 2014, </w:t>
      </w:r>
      <w:r w:rsidRPr="00D7337B">
        <w:rPr>
          <w:rFonts w:ascii="Times" w:hAnsi="Times"/>
          <w:sz w:val="24"/>
          <w:szCs w:val="24"/>
        </w:rPr>
        <w:t>as per Securities and</w:t>
      </w:r>
      <w:r w:rsidR="00830DFA">
        <w:rPr>
          <w:rFonts w:ascii="Times" w:hAnsi="Times"/>
          <w:sz w:val="24"/>
          <w:szCs w:val="24"/>
        </w:rPr>
        <w:t xml:space="preserve"> Exchange Board of India’s Listing A</w:t>
      </w:r>
      <w:r w:rsidRPr="00D7337B">
        <w:rPr>
          <w:rFonts w:ascii="Times" w:hAnsi="Times"/>
          <w:sz w:val="24"/>
          <w:szCs w:val="24"/>
        </w:rPr>
        <w:t>greement, all listed companies have to</w:t>
      </w:r>
      <w:r w:rsidR="00D7337B" w:rsidRPr="00D7337B">
        <w:rPr>
          <w:rFonts w:ascii="Times" w:hAnsi="Times"/>
          <w:sz w:val="24"/>
          <w:szCs w:val="24"/>
        </w:rPr>
        <w:t>mandatorily have</w:t>
      </w:r>
      <w:r w:rsidRPr="00D7337B">
        <w:rPr>
          <w:rFonts w:ascii="Times" w:hAnsi="Times"/>
          <w:sz w:val="24"/>
          <w:szCs w:val="24"/>
        </w:rPr>
        <w:t xml:space="preserve"> a whistleblower policy</w:t>
      </w:r>
      <w:r w:rsidR="00830DFA">
        <w:rPr>
          <w:rFonts w:ascii="Times" w:hAnsi="Times"/>
          <w:sz w:val="24"/>
          <w:szCs w:val="24"/>
        </w:rPr>
        <w:t>under C</w:t>
      </w:r>
      <w:r w:rsidRPr="00D7337B">
        <w:rPr>
          <w:rFonts w:ascii="Times" w:hAnsi="Times"/>
          <w:sz w:val="24"/>
          <w:szCs w:val="24"/>
        </w:rPr>
        <w:t xml:space="preserve">lause </w:t>
      </w:r>
      <w:r w:rsidR="00F11D7D" w:rsidRPr="00D7337B">
        <w:rPr>
          <w:rFonts w:ascii="Times" w:hAnsi="Times"/>
          <w:sz w:val="24"/>
          <w:szCs w:val="24"/>
        </w:rPr>
        <w:t xml:space="preserve">49 and </w:t>
      </w:r>
      <w:r w:rsidR="00A36EA4" w:rsidRPr="00D7337B">
        <w:rPr>
          <w:rFonts w:ascii="Times" w:hAnsi="Times"/>
          <w:sz w:val="24"/>
          <w:szCs w:val="24"/>
        </w:rPr>
        <w:t>also put</w:t>
      </w:r>
      <w:r w:rsidRPr="00D7337B">
        <w:rPr>
          <w:rFonts w:ascii="Times" w:hAnsi="Times"/>
          <w:sz w:val="24"/>
          <w:szCs w:val="24"/>
        </w:rPr>
        <w:t xml:space="preserve"> in place</w:t>
      </w:r>
      <w:r w:rsidR="00F11D7D" w:rsidRPr="00D7337B">
        <w:rPr>
          <w:rFonts w:ascii="Times" w:hAnsi="Times"/>
          <w:sz w:val="24"/>
          <w:szCs w:val="24"/>
        </w:rPr>
        <w:t>, a vigil mechanism to report concerns on unethical behavior, actual or suspected fraud or violation of the company’s code of conduct or ethics policy by employees and directors to the management.</w:t>
      </w:r>
      <w:r w:rsidR="00F11D7D" w:rsidRPr="00D7337B">
        <w:rPr>
          <w:rStyle w:val="FootnoteReference"/>
          <w:rFonts w:ascii="Times" w:hAnsi="Times"/>
          <w:sz w:val="24"/>
          <w:szCs w:val="24"/>
        </w:rPr>
        <w:footnoteReference w:id="22"/>
      </w:r>
    </w:p>
    <w:p w:rsidR="00335C23" w:rsidRDefault="00501AA4" w:rsidP="00FE1283">
      <w:pPr>
        <w:spacing w:line="360" w:lineRule="auto"/>
        <w:jc w:val="both"/>
        <w:rPr>
          <w:rFonts w:ascii="Times" w:hAnsi="Times"/>
          <w:b/>
          <w:sz w:val="24"/>
          <w:szCs w:val="24"/>
        </w:rPr>
      </w:pPr>
      <w:r>
        <w:rPr>
          <w:rFonts w:ascii="Times" w:hAnsi="Times"/>
          <w:b/>
          <w:sz w:val="24"/>
          <w:szCs w:val="24"/>
        </w:rPr>
        <w:t>Detriments</w:t>
      </w:r>
      <w:r w:rsidR="00335C23" w:rsidRPr="00335C23">
        <w:rPr>
          <w:rFonts w:ascii="Times" w:hAnsi="Times"/>
          <w:b/>
          <w:sz w:val="24"/>
          <w:szCs w:val="24"/>
        </w:rPr>
        <w:t xml:space="preserve"> to deterrence</w:t>
      </w:r>
    </w:p>
    <w:p w:rsidR="00803056" w:rsidRPr="00803056" w:rsidRDefault="00803056" w:rsidP="00FE1283">
      <w:pPr>
        <w:spacing w:line="360" w:lineRule="auto"/>
        <w:jc w:val="both"/>
        <w:rPr>
          <w:rFonts w:ascii="Times" w:hAnsi="Times"/>
          <w:sz w:val="24"/>
          <w:szCs w:val="24"/>
        </w:rPr>
      </w:pPr>
      <w:r w:rsidRPr="00803056">
        <w:rPr>
          <w:rFonts w:ascii="Times" w:hAnsi="Times"/>
          <w:sz w:val="24"/>
          <w:szCs w:val="24"/>
        </w:rPr>
        <w:t>The best way to reduce the occurrence of fraud is strengthening the internal control systems</w:t>
      </w:r>
      <w:r>
        <w:rPr>
          <w:rFonts w:ascii="Times" w:hAnsi="Times"/>
          <w:sz w:val="24"/>
          <w:szCs w:val="24"/>
        </w:rPr>
        <w:t xml:space="preserve"> assigning an increasingly significant role to the audit</w:t>
      </w:r>
      <w:r w:rsidR="0066460D">
        <w:rPr>
          <w:rFonts w:ascii="Times" w:hAnsi="Times"/>
          <w:sz w:val="24"/>
          <w:szCs w:val="24"/>
        </w:rPr>
        <w:t>ors. In India, Clause 49 0f SEBI</w:t>
      </w:r>
      <w:r>
        <w:rPr>
          <w:rFonts w:ascii="Times" w:hAnsi="Times"/>
          <w:sz w:val="24"/>
          <w:szCs w:val="24"/>
        </w:rPr>
        <w:t>’s Listing Agreement provides for regulations to maintain internal con</w:t>
      </w:r>
      <w:r w:rsidR="005C04AF">
        <w:rPr>
          <w:rFonts w:ascii="Times" w:hAnsi="Times"/>
          <w:sz w:val="24"/>
          <w:szCs w:val="24"/>
        </w:rPr>
        <w:t xml:space="preserve">trols over financial reporting. </w:t>
      </w:r>
      <w:r>
        <w:rPr>
          <w:rFonts w:ascii="Times" w:hAnsi="Times"/>
          <w:sz w:val="24"/>
          <w:szCs w:val="24"/>
        </w:rPr>
        <w:t>However</w:t>
      </w:r>
      <w:r w:rsidR="00830DFA">
        <w:rPr>
          <w:rFonts w:ascii="Times" w:hAnsi="Times"/>
          <w:sz w:val="24"/>
          <w:szCs w:val="24"/>
        </w:rPr>
        <w:t>, their</w:t>
      </w:r>
      <w:r>
        <w:rPr>
          <w:rFonts w:ascii="Times" w:hAnsi="Times"/>
          <w:sz w:val="24"/>
          <w:szCs w:val="24"/>
        </w:rPr>
        <w:t xml:space="preserve"> eff</w:t>
      </w:r>
      <w:r w:rsidR="00830DFA">
        <w:rPr>
          <w:rFonts w:ascii="Times" w:hAnsi="Times"/>
          <w:sz w:val="24"/>
          <w:szCs w:val="24"/>
        </w:rPr>
        <w:t>ectiveness is evaluated by the A</w:t>
      </w:r>
      <w:r>
        <w:rPr>
          <w:rFonts w:ascii="Times" w:hAnsi="Times"/>
          <w:sz w:val="24"/>
          <w:szCs w:val="24"/>
        </w:rPr>
        <w:t xml:space="preserve">udit committee and not by </w:t>
      </w:r>
      <w:r w:rsidR="00924EE9">
        <w:rPr>
          <w:rFonts w:ascii="Times" w:hAnsi="Times"/>
          <w:sz w:val="24"/>
          <w:szCs w:val="24"/>
        </w:rPr>
        <w:t>any supreme oversight body (</w:t>
      </w:r>
      <w:r w:rsidR="00830DFA">
        <w:rPr>
          <w:rFonts w:ascii="Times" w:hAnsi="Times"/>
          <w:sz w:val="24"/>
          <w:szCs w:val="24"/>
        </w:rPr>
        <w:t>as the</w:t>
      </w:r>
      <w:r>
        <w:rPr>
          <w:rFonts w:ascii="Times" w:hAnsi="Times"/>
          <w:sz w:val="24"/>
          <w:szCs w:val="24"/>
        </w:rPr>
        <w:t xml:space="preserve"> Public Company Accounting Oversight Board mandated by the Sarbanes Oxley Act in the United States)</w:t>
      </w:r>
      <w:r w:rsidR="005C04AF">
        <w:rPr>
          <w:rFonts w:ascii="Times" w:hAnsi="Times"/>
          <w:sz w:val="24"/>
          <w:szCs w:val="24"/>
        </w:rPr>
        <w:t>. Also</w:t>
      </w:r>
      <w:r>
        <w:rPr>
          <w:rFonts w:ascii="Times" w:hAnsi="Times"/>
          <w:sz w:val="24"/>
          <w:szCs w:val="24"/>
        </w:rPr>
        <w:t xml:space="preserve"> Clause 49 does not elaborate </w:t>
      </w:r>
      <w:r w:rsidR="005C04AF">
        <w:rPr>
          <w:rFonts w:ascii="Times" w:hAnsi="Times"/>
          <w:sz w:val="24"/>
          <w:szCs w:val="24"/>
        </w:rPr>
        <w:t>internal control</w:t>
      </w:r>
      <w:r>
        <w:rPr>
          <w:rFonts w:ascii="Times" w:hAnsi="Times"/>
          <w:sz w:val="24"/>
          <w:szCs w:val="24"/>
        </w:rPr>
        <w:t xml:space="preserve"> or the underlying documentatio</w:t>
      </w:r>
      <w:r w:rsidR="00684FB3">
        <w:rPr>
          <w:rFonts w:ascii="Times" w:hAnsi="Times"/>
          <w:sz w:val="24"/>
          <w:szCs w:val="24"/>
        </w:rPr>
        <w:t>n</w:t>
      </w:r>
      <w:r w:rsidR="007B6188">
        <w:rPr>
          <w:rFonts w:ascii="Times" w:hAnsi="Times"/>
          <w:sz w:val="24"/>
          <w:szCs w:val="24"/>
        </w:rPr>
        <w:t xml:space="preserve"> framework required leaving the</w:t>
      </w:r>
      <w:r w:rsidR="00684FB3">
        <w:rPr>
          <w:rFonts w:ascii="Times" w:hAnsi="Times"/>
          <w:sz w:val="24"/>
          <w:szCs w:val="24"/>
        </w:rPr>
        <w:t xml:space="preserve"> responsibility</w:t>
      </w:r>
      <w:r w:rsidR="007B6188">
        <w:rPr>
          <w:rFonts w:ascii="Times" w:hAnsi="Times"/>
          <w:sz w:val="24"/>
          <w:szCs w:val="24"/>
        </w:rPr>
        <w:t xml:space="preserve"> of establishing, maintaining and </w:t>
      </w:r>
      <w:r w:rsidR="008D1E99">
        <w:rPr>
          <w:rFonts w:ascii="Times" w:hAnsi="Times"/>
          <w:sz w:val="24"/>
          <w:szCs w:val="24"/>
        </w:rPr>
        <w:t>evaluating internal</w:t>
      </w:r>
      <w:r w:rsidR="007B6188">
        <w:rPr>
          <w:rFonts w:ascii="Times" w:hAnsi="Times"/>
          <w:sz w:val="24"/>
          <w:szCs w:val="24"/>
        </w:rPr>
        <w:t xml:space="preserve"> control</w:t>
      </w:r>
      <w:r w:rsidR="00684FB3">
        <w:rPr>
          <w:rFonts w:ascii="Times" w:hAnsi="Times"/>
          <w:sz w:val="24"/>
          <w:szCs w:val="24"/>
        </w:rPr>
        <w:t xml:space="preserve"> to the ChiefExecutive Officer or the Chief Financial Officer.</w:t>
      </w:r>
      <w:r w:rsidR="005C04AF">
        <w:rPr>
          <w:rFonts w:ascii="Times" w:hAnsi="Times"/>
          <w:sz w:val="24"/>
          <w:szCs w:val="24"/>
        </w:rPr>
        <w:t xml:space="preserve"> Neither does </w:t>
      </w:r>
      <w:r w:rsidR="007B6188">
        <w:rPr>
          <w:rFonts w:ascii="Times" w:hAnsi="Times"/>
          <w:sz w:val="24"/>
          <w:szCs w:val="24"/>
        </w:rPr>
        <w:t>it elaborate internal</w:t>
      </w:r>
      <w:r w:rsidR="005C04AF">
        <w:rPr>
          <w:rFonts w:ascii="Times" w:hAnsi="Times"/>
          <w:sz w:val="24"/>
          <w:szCs w:val="24"/>
        </w:rPr>
        <w:t xml:space="preserve"> control framework as a mandatory requirement leading to</w:t>
      </w:r>
      <w:r w:rsidR="00924EE9">
        <w:rPr>
          <w:rFonts w:ascii="Times" w:hAnsi="Times"/>
          <w:sz w:val="24"/>
          <w:szCs w:val="24"/>
        </w:rPr>
        <w:t xml:space="preserve"> the increased tendency amongst the companies to</w:t>
      </w:r>
      <w:r w:rsidR="005C04AF">
        <w:rPr>
          <w:rFonts w:ascii="Times" w:hAnsi="Times"/>
          <w:sz w:val="24"/>
          <w:szCs w:val="24"/>
        </w:rPr>
        <w:t xml:space="preserve"> comply with the bare</w:t>
      </w:r>
      <w:r w:rsidR="00924EE9">
        <w:rPr>
          <w:rFonts w:ascii="Times" w:hAnsi="Times"/>
          <w:sz w:val="24"/>
          <w:szCs w:val="24"/>
        </w:rPr>
        <w:t xml:space="preserve"> minimum requirement. A propensity </w:t>
      </w:r>
      <w:r w:rsidR="005C04AF">
        <w:rPr>
          <w:rFonts w:ascii="Times" w:hAnsi="Times"/>
          <w:sz w:val="24"/>
          <w:szCs w:val="24"/>
        </w:rPr>
        <w:t>to neglect</w:t>
      </w:r>
      <w:r w:rsidR="00924EE9">
        <w:rPr>
          <w:rFonts w:ascii="Times" w:hAnsi="Times"/>
          <w:sz w:val="24"/>
          <w:szCs w:val="24"/>
        </w:rPr>
        <w:t xml:space="preserve"> the internal</w:t>
      </w:r>
      <w:r w:rsidR="005C04AF">
        <w:rPr>
          <w:rFonts w:ascii="Times" w:hAnsi="Times"/>
          <w:sz w:val="24"/>
          <w:szCs w:val="24"/>
        </w:rPr>
        <w:t xml:space="preserve"> audit </w:t>
      </w:r>
      <w:r w:rsidR="007B6188">
        <w:rPr>
          <w:rFonts w:ascii="Times" w:hAnsi="Times"/>
          <w:sz w:val="24"/>
          <w:szCs w:val="24"/>
        </w:rPr>
        <w:t>wing,</w:t>
      </w:r>
      <w:r w:rsidR="005C04AF">
        <w:rPr>
          <w:rFonts w:ascii="Times" w:hAnsi="Times"/>
          <w:sz w:val="24"/>
          <w:szCs w:val="24"/>
        </w:rPr>
        <w:t xml:space="preserve"> posting</w:t>
      </w:r>
      <w:r w:rsidR="00924EE9">
        <w:rPr>
          <w:rFonts w:ascii="Times" w:hAnsi="Times"/>
          <w:sz w:val="24"/>
          <w:szCs w:val="24"/>
        </w:rPr>
        <w:t xml:space="preserve"> the</w:t>
      </w:r>
      <w:r w:rsidR="005C04AF">
        <w:rPr>
          <w:rFonts w:ascii="Times" w:hAnsi="Times"/>
          <w:sz w:val="24"/>
          <w:szCs w:val="24"/>
        </w:rPr>
        <w:t xml:space="preserve"> comparatively less competent, inexperienced, untrained &amp; unskilled personnel</w:t>
      </w:r>
      <w:r w:rsidR="00924EE9">
        <w:rPr>
          <w:rFonts w:ascii="Times" w:hAnsi="Times"/>
          <w:sz w:val="24"/>
          <w:szCs w:val="24"/>
        </w:rPr>
        <w:t xml:space="preserve"> therein</w:t>
      </w:r>
      <w:r w:rsidR="005C04AF">
        <w:rPr>
          <w:rFonts w:ascii="Times" w:hAnsi="Times"/>
          <w:sz w:val="24"/>
          <w:szCs w:val="24"/>
        </w:rPr>
        <w:t xml:space="preserve"> is also witnessed.</w:t>
      </w:r>
      <w:r w:rsidR="00957910">
        <w:rPr>
          <w:rFonts w:ascii="Times" w:hAnsi="Times"/>
          <w:sz w:val="24"/>
          <w:szCs w:val="24"/>
        </w:rPr>
        <w:t xml:space="preserve">Consequently, companies </w:t>
      </w:r>
      <w:r w:rsidR="00924EE9">
        <w:rPr>
          <w:rFonts w:ascii="Times" w:hAnsi="Times"/>
          <w:sz w:val="24"/>
          <w:szCs w:val="24"/>
        </w:rPr>
        <w:t>are geared up to detect errors rather than deterring frauds</w:t>
      </w:r>
      <w:r w:rsidR="00957910">
        <w:rPr>
          <w:rFonts w:ascii="Times" w:hAnsi="Times"/>
          <w:sz w:val="24"/>
          <w:szCs w:val="24"/>
        </w:rPr>
        <w:t>.</w:t>
      </w:r>
      <w:r w:rsidR="00924EE9">
        <w:rPr>
          <w:rStyle w:val="FootnoteReference"/>
          <w:rFonts w:ascii="Times" w:hAnsi="Times"/>
          <w:sz w:val="24"/>
          <w:szCs w:val="24"/>
        </w:rPr>
        <w:footnoteReference w:id="23"/>
      </w:r>
    </w:p>
    <w:p w:rsidR="009904C1" w:rsidRPr="002D31CB" w:rsidRDefault="00845444" w:rsidP="00FE1283">
      <w:pPr>
        <w:spacing w:line="360" w:lineRule="auto"/>
        <w:jc w:val="both"/>
        <w:rPr>
          <w:rFonts w:ascii="Times" w:hAnsi="Times"/>
          <w:sz w:val="24"/>
          <w:szCs w:val="24"/>
        </w:rPr>
      </w:pPr>
      <w:r>
        <w:rPr>
          <w:rFonts w:ascii="Times" w:hAnsi="Times"/>
          <w:sz w:val="24"/>
          <w:szCs w:val="24"/>
        </w:rPr>
        <w:t xml:space="preserve">Indian companies are defensive when it comes to reporting fraud. Even when the management of the vigil mechanism is managed by third-party external agencies, the results have not been </w:t>
      </w:r>
      <w:r>
        <w:rPr>
          <w:rFonts w:ascii="Times" w:hAnsi="Times"/>
          <w:sz w:val="24"/>
          <w:szCs w:val="24"/>
        </w:rPr>
        <w:lastRenderedPageBreak/>
        <w:t>encouraging.</w:t>
      </w:r>
      <w:r w:rsidR="002D31CB">
        <w:rPr>
          <w:rFonts w:ascii="Times" w:hAnsi="Times"/>
          <w:sz w:val="24"/>
          <w:szCs w:val="24"/>
        </w:rPr>
        <w:t xml:space="preserve">The propensity of an overwhelming percentage of the complainants to remain anonymous results in many companies ignoring these complaints. </w:t>
      </w:r>
      <w:r w:rsidR="00501AA4">
        <w:rPr>
          <w:rFonts w:ascii="Times" w:hAnsi="Times"/>
          <w:sz w:val="24"/>
          <w:szCs w:val="24"/>
        </w:rPr>
        <w:t xml:space="preserve">Whistle blowing being at a nascent stage in India is mostly used as a “good to comply with” </w:t>
      </w:r>
      <w:r w:rsidR="00924EE9">
        <w:rPr>
          <w:rFonts w:ascii="Times" w:hAnsi="Times"/>
          <w:sz w:val="24"/>
          <w:szCs w:val="24"/>
        </w:rPr>
        <w:t>measure.</w:t>
      </w:r>
      <w:r w:rsidR="00F401D5">
        <w:rPr>
          <w:rFonts w:ascii="Times" w:hAnsi="Times"/>
          <w:sz w:val="24"/>
          <w:szCs w:val="24"/>
        </w:rPr>
        <w:t xml:space="preserve">A serious gap in the current legislative mechanism is that Indian regulations are limited to employees and directors of the company leaving out vendors and suppliers. Also, the government should prescribe what constitutes “adequate” safeguards to protect victimization </w:t>
      </w:r>
      <w:r w:rsidR="000F0769">
        <w:rPr>
          <w:rFonts w:ascii="Times" w:hAnsi="Times"/>
          <w:sz w:val="24"/>
          <w:szCs w:val="24"/>
        </w:rPr>
        <w:t>of whistleblowers instead of leaving it to the company to devise its own</w:t>
      </w:r>
      <w:r>
        <w:rPr>
          <w:rFonts w:ascii="Times" w:hAnsi="Times"/>
          <w:sz w:val="24"/>
          <w:szCs w:val="24"/>
        </w:rPr>
        <w:t xml:space="preserve"> vigil</w:t>
      </w:r>
      <w:r w:rsidR="000F0769">
        <w:rPr>
          <w:rFonts w:ascii="Times" w:hAnsi="Times"/>
          <w:sz w:val="24"/>
          <w:szCs w:val="24"/>
        </w:rPr>
        <w:t xml:space="preserve"> mechanism.</w:t>
      </w:r>
      <w:r w:rsidR="002D31CB">
        <w:rPr>
          <w:rFonts w:ascii="Times" w:hAnsi="Times"/>
          <w:sz w:val="24"/>
          <w:szCs w:val="24"/>
        </w:rPr>
        <w:t xml:space="preserve">For the vigil mechanism to be effective, </w:t>
      </w:r>
      <w:r w:rsidR="008165D8">
        <w:rPr>
          <w:rFonts w:ascii="Times" w:hAnsi="Times"/>
          <w:sz w:val="24"/>
          <w:szCs w:val="24"/>
        </w:rPr>
        <w:t>companies need to encourage whistle blowing as a part of corporate culture and work ethics along with a reward system to encourage whistle blowing and regular external audits of the vigil mechanism</w:t>
      </w:r>
      <w:r w:rsidR="00005CBA">
        <w:rPr>
          <w:rFonts w:ascii="Times" w:hAnsi="Times"/>
          <w:sz w:val="24"/>
          <w:szCs w:val="24"/>
        </w:rPr>
        <w:t xml:space="preserve"> to inspire confidence in the system.</w:t>
      </w:r>
      <w:r w:rsidR="00232F0E">
        <w:rPr>
          <w:rStyle w:val="FootnoteReference"/>
          <w:rFonts w:ascii="Times" w:hAnsi="Times"/>
          <w:sz w:val="24"/>
          <w:szCs w:val="24"/>
        </w:rPr>
        <w:footnoteReference w:id="24"/>
      </w:r>
    </w:p>
    <w:p w:rsidR="00A727C4" w:rsidRPr="007B6188" w:rsidRDefault="007B6188" w:rsidP="00FE1283">
      <w:pPr>
        <w:spacing w:line="360" w:lineRule="auto"/>
        <w:jc w:val="both"/>
        <w:rPr>
          <w:rFonts w:ascii="Times New Roman" w:hAnsi="Times New Roman" w:cs="Times New Roman"/>
          <w:b/>
          <w:sz w:val="24"/>
          <w:szCs w:val="24"/>
        </w:rPr>
      </w:pPr>
      <w:r w:rsidRPr="007B6188">
        <w:rPr>
          <w:rFonts w:ascii="Times New Roman" w:hAnsi="Times New Roman" w:cs="Times New Roman"/>
          <w:b/>
          <w:sz w:val="24"/>
          <w:szCs w:val="24"/>
        </w:rPr>
        <w:t>Conclusion</w:t>
      </w:r>
      <w:r w:rsidR="00501AA4">
        <w:rPr>
          <w:rFonts w:ascii="Times New Roman" w:hAnsi="Times New Roman" w:cs="Times New Roman"/>
          <w:b/>
          <w:sz w:val="24"/>
          <w:szCs w:val="24"/>
        </w:rPr>
        <w:t>-Securing against fraud risks</w:t>
      </w:r>
    </w:p>
    <w:p w:rsidR="00830DFA" w:rsidRDefault="001D711A" w:rsidP="008A646C">
      <w:pPr>
        <w:spacing w:line="360" w:lineRule="auto"/>
        <w:jc w:val="both"/>
        <w:rPr>
          <w:rFonts w:ascii="Times New Roman" w:hAnsi="Times New Roman" w:cs="Times New Roman"/>
          <w:sz w:val="24"/>
          <w:szCs w:val="24"/>
        </w:rPr>
      </w:pPr>
      <w:r w:rsidRPr="00327EBA">
        <w:rPr>
          <w:rFonts w:ascii="Times New Roman" w:hAnsi="Times New Roman" w:cs="Times New Roman"/>
          <w:sz w:val="24"/>
          <w:szCs w:val="24"/>
        </w:rPr>
        <w:t>An organization’s approach to dealing with fraud should be clearly described in its fraud policy and fraud response plan. T</w:t>
      </w:r>
      <w:r w:rsidR="0017492D">
        <w:rPr>
          <w:rFonts w:ascii="Times New Roman" w:hAnsi="Times New Roman" w:cs="Times New Roman"/>
          <w:sz w:val="24"/>
          <w:szCs w:val="24"/>
        </w:rPr>
        <w:t xml:space="preserve">he plan should </w:t>
      </w:r>
      <w:r>
        <w:rPr>
          <w:rFonts w:ascii="Times New Roman" w:hAnsi="Times New Roman" w:cs="Times New Roman"/>
          <w:sz w:val="24"/>
          <w:szCs w:val="24"/>
        </w:rPr>
        <w:t xml:space="preserve">provide </w:t>
      </w:r>
      <w:r w:rsidRPr="00327EBA">
        <w:rPr>
          <w:rFonts w:ascii="Times New Roman" w:hAnsi="Times New Roman" w:cs="Times New Roman"/>
          <w:sz w:val="24"/>
          <w:szCs w:val="24"/>
        </w:rPr>
        <w:t>procedures which allow for evidence gatherin</w:t>
      </w:r>
      <w:r w:rsidR="0017492D">
        <w:rPr>
          <w:rFonts w:ascii="Times New Roman" w:hAnsi="Times New Roman" w:cs="Times New Roman"/>
          <w:sz w:val="24"/>
          <w:szCs w:val="24"/>
        </w:rPr>
        <w:t>g and collation. A</w:t>
      </w:r>
      <w:r w:rsidRPr="00327EBA">
        <w:rPr>
          <w:rFonts w:ascii="Times New Roman" w:hAnsi="Times New Roman" w:cs="Times New Roman"/>
          <w:sz w:val="24"/>
          <w:szCs w:val="24"/>
        </w:rPr>
        <w:t>fraud response plan should</w:t>
      </w:r>
      <w:r w:rsidR="0017492D">
        <w:rPr>
          <w:rFonts w:ascii="Times New Roman" w:hAnsi="Times New Roman" w:cs="Times New Roman"/>
          <w:sz w:val="24"/>
          <w:szCs w:val="24"/>
        </w:rPr>
        <w:t xml:space="preserve"> thus</w:t>
      </w:r>
      <w:r w:rsidRPr="00327EBA">
        <w:rPr>
          <w:rFonts w:ascii="Times New Roman" w:hAnsi="Times New Roman" w:cs="Times New Roman"/>
          <w:sz w:val="24"/>
          <w:szCs w:val="24"/>
        </w:rPr>
        <w:t xml:space="preserve"> includedefinition of fraud</w:t>
      </w:r>
      <w:r>
        <w:rPr>
          <w:rFonts w:ascii="Times New Roman" w:hAnsi="Times New Roman" w:cs="Times New Roman"/>
          <w:sz w:val="24"/>
          <w:szCs w:val="24"/>
        </w:rPr>
        <w:t xml:space="preserve">,  </w:t>
      </w:r>
      <w:r w:rsidRPr="00327EBA">
        <w:rPr>
          <w:rFonts w:ascii="Times New Roman" w:hAnsi="Times New Roman" w:cs="Times New Roman"/>
          <w:sz w:val="24"/>
          <w:szCs w:val="24"/>
        </w:rPr>
        <w:t xml:space="preserve"> information</w:t>
      </w:r>
      <w:r>
        <w:rPr>
          <w:rFonts w:ascii="Times New Roman" w:hAnsi="Times New Roman" w:cs="Times New Roman"/>
          <w:sz w:val="24"/>
          <w:szCs w:val="24"/>
        </w:rPr>
        <w:t xml:space="preserve"> regarding </w:t>
      </w:r>
      <w:r w:rsidRPr="00327EBA">
        <w:rPr>
          <w:rFonts w:ascii="Times New Roman" w:hAnsi="Times New Roman" w:cs="Times New Roman"/>
          <w:sz w:val="24"/>
          <w:szCs w:val="24"/>
        </w:rPr>
        <w:t>purpose of the fraud response plan</w:t>
      </w:r>
      <w:r>
        <w:rPr>
          <w:rFonts w:ascii="Times New Roman" w:hAnsi="Times New Roman" w:cs="Times New Roman"/>
          <w:sz w:val="24"/>
          <w:szCs w:val="24"/>
        </w:rPr>
        <w:t xml:space="preserve">, the actualresponse, </w:t>
      </w:r>
      <w:r w:rsidRPr="00327EBA">
        <w:rPr>
          <w:rFonts w:ascii="Times New Roman" w:hAnsi="Times New Roman" w:cs="Times New Roman"/>
          <w:sz w:val="24"/>
          <w:szCs w:val="24"/>
        </w:rPr>
        <w:t>the investigation</w:t>
      </w:r>
      <w:r>
        <w:rPr>
          <w:rFonts w:ascii="Times New Roman" w:hAnsi="Times New Roman" w:cs="Times New Roman"/>
          <w:sz w:val="24"/>
          <w:szCs w:val="24"/>
        </w:rPr>
        <w:t xml:space="preserve">, </w:t>
      </w:r>
      <w:r w:rsidRPr="00327EBA">
        <w:rPr>
          <w:rFonts w:ascii="Times New Roman" w:hAnsi="Times New Roman" w:cs="Times New Roman"/>
          <w:sz w:val="24"/>
          <w:szCs w:val="24"/>
        </w:rPr>
        <w:t xml:space="preserve">organization’s objectives with respect to dealing with fraud </w:t>
      </w:r>
      <w:r>
        <w:rPr>
          <w:rFonts w:ascii="Times New Roman" w:hAnsi="Times New Roman" w:cs="Times New Roman"/>
          <w:sz w:val="24"/>
          <w:szCs w:val="24"/>
        </w:rPr>
        <w:t xml:space="preserve">and </w:t>
      </w:r>
      <w:r w:rsidRPr="00327EBA">
        <w:rPr>
          <w:rFonts w:ascii="Times New Roman" w:hAnsi="Times New Roman" w:cs="Times New Roman"/>
          <w:sz w:val="24"/>
          <w:szCs w:val="24"/>
        </w:rPr>
        <w:t>follow up action. The fraud response plan should reiterate the org</w:t>
      </w:r>
      <w:r>
        <w:rPr>
          <w:rFonts w:ascii="Times New Roman" w:hAnsi="Times New Roman" w:cs="Times New Roman"/>
          <w:sz w:val="24"/>
          <w:szCs w:val="24"/>
        </w:rPr>
        <w:t>anization’s commitment to high legal</w:t>
      </w:r>
      <w:r w:rsidRPr="00327EBA">
        <w:rPr>
          <w:rFonts w:ascii="Times New Roman" w:hAnsi="Times New Roman" w:cs="Times New Roman"/>
          <w:sz w:val="24"/>
          <w:szCs w:val="24"/>
        </w:rPr>
        <w:t>, ethical and moral standards in all its activitie</w:t>
      </w:r>
      <w:r>
        <w:rPr>
          <w:rFonts w:ascii="Times New Roman" w:hAnsi="Times New Roman" w:cs="Times New Roman"/>
          <w:sz w:val="24"/>
          <w:szCs w:val="24"/>
        </w:rPr>
        <w:t xml:space="preserve">s, and its approach to dealing </w:t>
      </w:r>
      <w:r w:rsidRPr="00327EBA">
        <w:rPr>
          <w:rFonts w:ascii="Times New Roman" w:hAnsi="Times New Roman" w:cs="Times New Roman"/>
          <w:sz w:val="24"/>
          <w:szCs w:val="24"/>
        </w:rPr>
        <w:t>with those who fail to meet those standards. Organizations</w:t>
      </w:r>
      <w:r>
        <w:rPr>
          <w:rFonts w:ascii="Times New Roman" w:hAnsi="Times New Roman" w:cs="Times New Roman"/>
          <w:sz w:val="24"/>
          <w:szCs w:val="24"/>
        </w:rPr>
        <w:t xml:space="preserve"> should be clear about </w:t>
      </w:r>
      <w:r w:rsidRPr="00327EBA">
        <w:rPr>
          <w:rFonts w:ascii="Times New Roman" w:hAnsi="Times New Roman" w:cs="Times New Roman"/>
          <w:sz w:val="24"/>
          <w:szCs w:val="24"/>
        </w:rPr>
        <w:t xml:space="preserve">how to enforce the rules or controls which are in place to counter fraud risks. They must also ensure that employees know how to report suspicious behavior. </w:t>
      </w:r>
    </w:p>
    <w:p w:rsidR="00501AA4" w:rsidRDefault="00DD47EB" w:rsidP="008A64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27EBA">
        <w:rPr>
          <w:rFonts w:ascii="Times New Roman" w:hAnsi="Times New Roman" w:cs="Times New Roman"/>
          <w:sz w:val="24"/>
          <w:szCs w:val="24"/>
        </w:rPr>
        <w:t>organization’s willingness to learn from</w:t>
      </w:r>
      <w:r w:rsidR="00830DFA" w:rsidRPr="00327EBA">
        <w:rPr>
          <w:rFonts w:ascii="Times New Roman" w:hAnsi="Times New Roman" w:cs="Times New Roman"/>
          <w:sz w:val="24"/>
          <w:szCs w:val="24"/>
        </w:rPr>
        <w:t xml:space="preserve"> every </w:t>
      </w:r>
      <w:r w:rsidR="00830DFA">
        <w:rPr>
          <w:rFonts w:ascii="Times New Roman" w:hAnsi="Times New Roman" w:cs="Times New Roman"/>
          <w:sz w:val="24"/>
          <w:szCs w:val="24"/>
        </w:rPr>
        <w:t>identified fraud</w:t>
      </w:r>
      <w:r w:rsidRPr="00327EBA">
        <w:rPr>
          <w:rFonts w:ascii="Times New Roman" w:hAnsi="Times New Roman" w:cs="Times New Roman"/>
          <w:sz w:val="24"/>
          <w:szCs w:val="24"/>
        </w:rPr>
        <w:t>experienc</w:t>
      </w:r>
      <w:r>
        <w:rPr>
          <w:rFonts w:ascii="Times New Roman" w:hAnsi="Times New Roman" w:cs="Times New Roman"/>
          <w:sz w:val="24"/>
          <w:szCs w:val="24"/>
        </w:rPr>
        <w:t xml:space="preserve">e is as important as any other </w:t>
      </w:r>
      <w:r w:rsidRPr="00327EBA">
        <w:rPr>
          <w:rFonts w:ascii="Times New Roman" w:hAnsi="Times New Roman" w:cs="Times New Roman"/>
          <w:sz w:val="24"/>
          <w:szCs w:val="24"/>
        </w:rPr>
        <w:t xml:space="preserve">response. Organizations should examine the circumstances and conditions which allowed the fraud to occur, with a view to improving systems and procedures so that similar frauds do not </w:t>
      </w:r>
      <w:r w:rsidR="00830DFA">
        <w:rPr>
          <w:rFonts w:ascii="Times New Roman" w:hAnsi="Times New Roman" w:cs="Times New Roman"/>
          <w:sz w:val="24"/>
          <w:szCs w:val="24"/>
        </w:rPr>
        <w:t>recur.</w:t>
      </w:r>
      <w:r w:rsidR="008A646C">
        <w:rPr>
          <w:rFonts w:ascii="Times New Roman" w:hAnsi="Times New Roman" w:cs="Times New Roman"/>
          <w:sz w:val="24"/>
          <w:szCs w:val="24"/>
        </w:rPr>
        <w:t xml:space="preserve"> Fraud detection acts as a </w:t>
      </w:r>
      <w:r w:rsidR="008A646C" w:rsidRPr="00327EBA">
        <w:rPr>
          <w:rFonts w:ascii="Times New Roman" w:hAnsi="Times New Roman" w:cs="Times New Roman"/>
          <w:sz w:val="24"/>
          <w:szCs w:val="24"/>
        </w:rPr>
        <w:t>deterrent by sending a message to likely fraudsters that the org</w:t>
      </w:r>
      <w:r w:rsidR="008A646C">
        <w:rPr>
          <w:rFonts w:ascii="Times New Roman" w:hAnsi="Times New Roman" w:cs="Times New Roman"/>
          <w:sz w:val="24"/>
          <w:szCs w:val="24"/>
        </w:rPr>
        <w:t xml:space="preserve">anization is </w:t>
      </w:r>
      <w:r w:rsidR="008A646C" w:rsidRPr="00327EBA">
        <w:rPr>
          <w:rFonts w:ascii="Times New Roman" w:hAnsi="Times New Roman" w:cs="Times New Roman"/>
          <w:sz w:val="24"/>
          <w:szCs w:val="24"/>
        </w:rPr>
        <w:t>actively fighting fraud and that procedures are in</w:t>
      </w:r>
      <w:r w:rsidR="008A646C">
        <w:rPr>
          <w:rFonts w:ascii="Times New Roman" w:hAnsi="Times New Roman" w:cs="Times New Roman"/>
          <w:sz w:val="24"/>
          <w:szCs w:val="24"/>
        </w:rPr>
        <w:t xml:space="preserve"> place to identify any illegal </w:t>
      </w:r>
      <w:r w:rsidR="008A646C" w:rsidRPr="00327EBA">
        <w:rPr>
          <w:rFonts w:ascii="Times New Roman" w:hAnsi="Times New Roman" w:cs="Times New Roman"/>
          <w:sz w:val="24"/>
          <w:szCs w:val="24"/>
        </w:rPr>
        <w:t>activity. The possibility of being caught w</w:t>
      </w:r>
      <w:r w:rsidR="008A646C">
        <w:rPr>
          <w:rFonts w:ascii="Times New Roman" w:hAnsi="Times New Roman" w:cs="Times New Roman"/>
          <w:sz w:val="24"/>
          <w:szCs w:val="24"/>
        </w:rPr>
        <w:t xml:space="preserve">ill often persuade a potential </w:t>
      </w:r>
      <w:r w:rsidR="008A646C" w:rsidRPr="00327EBA">
        <w:rPr>
          <w:rFonts w:ascii="Times New Roman" w:hAnsi="Times New Roman" w:cs="Times New Roman"/>
          <w:sz w:val="24"/>
          <w:szCs w:val="24"/>
        </w:rPr>
        <w:t>perpetrator not to commit a fraud. Ther</w:t>
      </w:r>
      <w:r w:rsidR="008A646C">
        <w:rPr>
          <w:rFonts w:ascii="Times New Roman" w:hAnsi="Times New Roman" w:cs="Times New Roman"/>
          <w:sz w:val="24"/>
          <w:szCs w:val="24"/>
        </w:rPr>
        <w:t xml:space="preserve">e should also be complementary </w:t>
      </w:r>
      <w:r w:rsidR="008A646C" w:rsidRPr="00327EBA">
        <w:rPr>
          <w:rFonts w:ascii="Times New Roman" w:hAnsi="Times New Roman" w:cs="Times New Roman"/>
          <w:sz w:val="24"/>
          <w:szCs w:val="24"/>
        </w:rPr>
        <w:t xml:space="preserve">detection to counter the fact that the </w:t>
      </w:r>
      <w:r w:rsidR="008A646C" w:rsidRPr="00327EBA">
        <w:rPr>
          <w:rFonts w:ascii="Times New Roman" w:hAnsi="Times New Roman" w:cs="Times New Roman"/>
          <w:sz w:val="24"/>
          <w:szCs w:val="24"/>
        </w:rPr>
        <w:lastRenderedPageBreak/>
        <w:t>prevention c</w:t>
      </w:r>
      <w:r w:rsidR="008A646C">
        <w:rPr>
          <w:rFonts w:ascii="Times New Roman" w:hAnsi="Times New Roman" w:cs="Times New Roman"/>
          <w:sz w:val="24"/>
          <w:szCs w:val="24"/>
        </w:rPr>
        <w:t xml:space="preserve">ontrols may be insufficient in </w:t>
      </w:r>
      <w:r w:rsidR="008A646C" w:rsidRPr="00327EBA">
        <w:rPr>
          <w:rFonts w:ascii="Times New Roman" w:hAnsi="Times New Roman" w:cs="Times New Roman"/>
          <w:sz w:val="24"/>
          <w:szCs w:val="24"/>
        </w:rPr>
        <w:t>some cases. It is also important to have a consistent</w:t>
      </w:r>
      <w:r w:rsidR="008A646C">
        <w:rPr>
          <w:rFonts w:ascii="Times New Roman" w:hAnsi="Times New Roman" w:cs="Times New Roman"/>
          <w:sz w:val="24"/>
          <w:szCs w:val="24"/>
        </w:rPr>
        <w:t xml:space="preserve"> and comprehensive response to </w:t>
      </w:r>
      <w:r w:rsidR="00830DFA">
        <w:rPr>
          <w:rFonts w:ascii="Times New Roman" w:hAnsi="Times New Roman" w:cs="Times New Roman"/>
          <w:sz w:val="24"/>
          <w:szCs w:val="24"/>
        </w:rPr>
        <w:t>suspected</w:t>
      </w:r>
      <w:r w:rsidR="008A646C" w:rsidRPr="00327EBA">
        <w:rPr>
          <w:rFonts w:ascii="Times New Roman" w:hAnsi="Times New Roman" w:cs="Times New Roman"/>
          <w:sz w:val="24"/>
          <w:szCs w:val="24"/>
        </w:rPr>
        <w:t xml:space="preserve"> fraud incidents. This sends</w:t>
      </w:r>
      <w:r w:rsidR="008A646C">
        <w:rPr>
          <w:rFonts w:ascii="Times New Roman" w:hAnsi="Times New Roman" w:cs="Times New Roman"/>
          <w:sz w:val="24"/>
          <w:szCs w:val="24"/>
        </w:rPr>
        <w:t xml:space="preserve"> a message that fraud is taken </w:t>
      </w:r>
      <w:r w:rsidR="008A646C" w:rsidRPr="00327EBA">
        <w:rPr>
          <w:rFonts w:ascii="Times New Roman" w:hAnsi="Times New Roman" w:cs="Times New Roman"/>
          <w:sz w:val="24"/>
          <w:szCs w:val="24"/>
        </w:rPr>
        <w:t>seriously and that action will be taken against p</w:t>
      </w:r>
      <w:r w:rsidR="008A646C">
        <w:rPr>
          <w:rFonts w:ascii="Times New Roman" w:hAnsi="Times New Roman" w:cs="Times New Roman"/>
          <w:sz w:val="24"/>
          <w:szCs w:val="24"/>
        </w:rPr>
        <w:t xml:space="preserve">erpetrators. </w:t>
      </w:r>
    </w:p>
    <w:p w:rsidR="00437FB9" w:rsidRDefault="00501AA4" w:rsidP="008A646C">
      <w:pPr>
        <w:spacing w:line="360" w:lineRule="auto"/>
        <w:jc w:val="both"/>
        <w:rPr>
          <w:rFonts w:ascii="Times New Roman" w:hAnsi="Times New Roman" w:cs="Times New Roman"/>
          <w:sz w:val="24"/>
          <w:szCs w:val="24"/>
        </w:rPr>
      </w:pPr>
      <w:r>
        <w:rPr>
          <w:rFonts w:ascii="Times New Roman" w:hAnsi="Times New Roman" w:cs="Times New Roman"/>
          <w:sz w:val="24"/>
          <w:szCs w:val="24"/>
        </w:rPr>
        <w:t>A tailor-made anti-corruption training program for employees and selected</w:t>
      </w:r>
      <w:r w:rsidR="001C5616">
        <w:rPr>
          <w:rFonts w:ascii="Times New Roman" w:hAnsi="Times New Roman" w:cs="Times New Roman"/>
          <w:sz w:val="24"/>
          <w:szCs w:val="24"/>
        </w:rPr>
        <w:t xml:space="preserve"> third parties</w:t>
      </w:r>
      <w:r>
        <w:rPr>
          <w:rFonts w:ascii="Times New Roman" w:hAnsi="Times New Roman" w:cs="Times New Roman"/>
          <w:sz w:val="24"/>
          <w:szCs w:val="24"/>
        </w:rPr>
        <w:t xml:space="preserve"> can proactively help in setting the proper tone in an organization.</w:t>
      </w:r>
      <w:r w:rsidR="00376007">
        <w:rPr>
          <w:rFonts w:ascii="Times New Roman" w:hAnsi="Times New Roman" w:cs="Times New Roman"/>
          <w:sz w:val="24"/>
          <w:szCs w:val="24"/>
        </w:rPr>
        <w:t xml:space="preserve"> The use of efficient IT tools such as e-</w:t>
      </w:r>
      <w:r w:rsidR="00AA7C66">
        <w:rPr>
          <w:rFonts w:ascii="Times New Roman" w:hAnsi="Times New Roman" w:cs="Times New Roman"/>
          <w:sz w:val="24"/>
          <w:szCs w:val="24"/>
        </w:rPr>
        <w:t>discovery and</w:t>
      </w:r>
      <w:r w:rsidR="00376007">
        <w:rPr>
          <w:rFonts w:ascii="Times New Roman" w:hAnsi="Times New Roman" w:cs="Times New Roman"/>
          <w:sz w:val="24"/>
          <w:szCs w:val="24"/>
        </w:rPr>
        <w:t xml:space="preserve"> forensic technology helps organizations continuously monitor their business transactions</w:t>
      </w:r>
      <w:r w:rsidR="00AA7C66">
        <w:rPr>
          <w:rFonts w:ascii="Times New Roman" w:hAnsi="Times New Roman" w:cs="Times New Roman"/>
          <w:sz w:val="24"/>
          <w:szCs w:val="24"/>
        </w:rPr>
        <w:t>&amp; communications</w:t>
      </w:r>
      <w:r w:rsidR="00376007">
        <w:rPr>
          <w:rFonts w:ascii="Times New Roman" w:hAnsi="Times New Roman" w:cs="Times New Roman"/>
          <w:sz w:val="24"/>
          <w:szCs w:val="24"/>
        </w:rPr>
        <w:t xml:space="preserve"> and also retrospectively identify fraudulent payments or other such activity. </w:t>
      </w:r>
      <w:r w:rsidR="0017492D">
        <w:rPr>
          <w:rFonts w:ascii="Times New Roman" w:hAnsi="Times New Roman" w:cs="Times New Roman"/>
          <w:sz w:val="24"/>
          <w:szCs w:val="24"/>
        </w:rPr>
        <w:t xml:space="preserve"> And finally, </w:t>
      </w:r>
      <w:r w:rsidR="007B6188">
        <w:rPr>
          <w:rFonts w:ascii="Times New Roman" w:hAnsi="Times New Roman" w:cs="Times New Roman"/>
          <w:sz w:val="24"/>
          <w:szCs w:val="24"/>
        </w:rPr>
        <w:t>the regulators</w:t>
      </w:r>
      <w:r w:rsidR="0017492D">
        <w:rPr>
          <w:rFonts w:ascii="Times New Roman" w:hAnsi="Times New Roman" w:cs="Times New Roman"/>
          <w:sz w:val="24"/>
          <w:szCs w:val="24"/>
        </w:rPr>
        <w:t xml:space="preserve"> should</w:t>
      </w:r>
      <w:r w:rsidR="007B6188">
        <w:rPr>
          <w:rFonts w:ascii="Times New Roman" w:hAnsi="Times New Roman" w:cs="Times New Roman"/>
          <w:sz w:val="24"/>
          <w:szCs w:val="24"/>
        </w:rPr>
        <w:t xml:space="preserve"> ensure that the </w:t>
      </w:r>
      <w:r w:rsidR="0017492D">
        <w:rPr>
          <w:rFonts w:ascii="Times New Roman" w:hAnsi="Times New Roman" w:cs="Times New Roman"/>
          <w:sz w:val="24"/>
          <w:szCs w:val="24"/>
        </w:rPr>
        <w:t>corporate</w:t>
      </w:r>
      <w:r w:rsidR="007B6188">
        <w:rPr>
          <w:rFonts w:ascii="Times New Roman" w:hAnsi="Times New Roman" w:cs="Times New Roman"/>
          <w:sz w:val="24"/>
          <w:szCs w:val="24"/>
        </w:rPr>
        <w:t xml:space="preserve"> put in place</w:t>
      </w:r>
      <w:r>
        <w:rPr>
          <w:rFonts w:ascii="Times New Roman" w:hAnsi="Times New Roman" w:cs="Times New Roman"/>
          <w:sz w:val="24"/>
          <w:szCs w:val="24"/>
        </w:rPr>
        <w:t>, a</w:t>
      </w:r>
      <w:r w:rsidR="00B0417E">
        <w:rPr>
          <w:rFonts w:ascii="Times New Roman" w:hAnsi="Times New Roman" w:cs="Times New Roman"/>
          <w:sz w:val="24"/>
          <w:szCs w:val="24"/>
        </w:rPr>
        <w:t xml:space="preserve"> strong whistle blowing arrangement</w:t>
      </w:r>
      <w:r w:rsidR="00376007">
        <w:rPr>
          <w:rFonts w:ascii="Times New Roman" w:hAnsi="Times New Roman" w:cs="Times New Roman"/>
          <w:sz w:val="24"/>
          <w:szCs w:val="24"/>
        </w:rPr>
        <w:t xml:space="preserve"> as part of their strategic agendas</w:t>
      </w:r>
      <w:r w:rsidR="00B0417E">
        <w:rPr>
          <w:rFonts w:ascii="Times New Roman" w:hAnsi="Times New Roman" w:cs="Times New Roman"/>
          <w:sz w:val="24"/>
          <w:szCs w:val="24"/>
        </w:rPr>
        <w:t xml:space="preserve"> and </w:t>
      </w:r>
      <w:r w:rsidR="007B6188">
        <w:rPr>
          <w:rFonts w:ascii="Times New Roman" w:hAnsi="Times New Roman" w:cs="Times New Roman"/>
          <w:sz w:val="24"/>
          <w:szCs w:val="24"/>
        </w:rPr>
        <w:t>adequate internal control systems</w:t>
      </w:r>
      <w:r w:rsidR="00B0417E">
        <w:rPr>
          <w:rFonts w:ascii="Times New Roman" w:hAnsi="Times New Roman" w:cs="Times New Roman"/>
          <w:sz w:val="24"/>
          <w:szCs w:val="24"/>
        </w:rPr>
        <w:t xml:space="preserve"> to</w:t>
      </w:r>
      <w:r w:rsidR="007B6188">
        <w:rPr>
          <w:rFonts w:ascii="Times New Roman" w:hAnsi="Times New Roman" w:cs="Times New Roman"/>
          <w:sz w:val="24"/>
          <w:szCs w:val="24"/>
        </w:rPr>
        <w:t xml:space="preserve"> ensure effectiveness of controls and </w:t>
      </w:r>
      <w:r w:rsidR="00DE6924">
        <w:rPr>
          <w:rFonts w:ascii="Times New Roman" w:hAnsi="Times New Roman" w:cs="Times New Roman"/>
          <w:sz w:val="24"/>
          <w:szCs w:val="24"/>
        </w:rPr>
        <w:t>monitoring over</w:t>
      </w:r>
      <w:r w:rsidR="00830DFA">
        <w:rPr>
          <w:rFonts w:ascii="Times New Roman" w:hAnsi="Times New Roman" w:cs="Times New Roman"/>
          <w:sz w:val="24"/>
          <w:szCs w:val="24"/>
        </w:rPr>
        <w:t xml:space="preserve"> financial reporting</w:t>
      </w:r>
      <w:r w:rsidR="007B6188">
        <w:rPr>
          <w:rFonts w:ascii="Times New Roman" w:hAnsi="Times New Roman" w:cs="Times New Roman"/>
          <w:sz w:val="24"/>
          <w:szCs w:val="24"/>
        </w:rPr>
        <w:t xml:space="preserve"> attested by an </w:t>
      </w:r>
      <w:r w:rsidR="00B0417E">
        <w:rPr>
          <w:rFonts w:ascii="Times New Roman" w:hAnsi="Times New Roman" w:cs="Times New Roman"/>
          <w:sz w:val="24"/>
          <w:szCs w:val="24"/>
        </w:rPr>
        <w:t xml:space="preserve">independent auditor </w:t>
      </w:r>
      <w:r w:rsidR="0017492D">
        <w:rPr>
          <w:rFonts w:ascii="Times New Roman" w:hAnsi="Times New Roman" w:cs="Times New Roman"/>
          <w:sz w:val="24"/>
          <w:szCs w:val="24"/>
        </w:rPr>
        <w:t xml:space="preserve">to mitigate possibility and opportunity for fraud by </w:t>
      </w:r>
      <w:r w:rsidR="007B6188">
        <w:rPr>
          <w:rFonts w:ascii="Times New Roman" w:hAnsi="Times New Roman" w:cs="Times New Roman"/>
          <w:sz w:val="24"/>
          <w:szCs w:val="24"/>
        </w:rPr>
        <w:t>fudging financial statements,</w:t>
      </w:r>
      <w:r w:rsidR="0017492D">
        <w:rPr>
          <w:rFonts w:ascii="Times New Roman" w:hAnsi="Times New Roman" w:cs="Times New Roman"/>
          <w:sz w:val="24"/>
          <w:szCs w:val="24"/>
        </w:rPr>
        <w:t xml:space="preserve"> a recurrent theme in corporate fraud.</w:t>
      </w:r>
    </w:p>
    <w:p w:rsidR="008A646C" w:rsidRDefault="00376007" w:rsidP="00C126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ever-changing and complex nature of frauds, nosystem can be </w:t>
      </w:r>
      <w:r w:rsidR="00830DFA">
        <w:rPr>
          <w:rFonts w:ascii="Times New Roman" w:hAnsi="Times New Roman" w:cs="Times New Roman"/>
          <w:sz w:val="24"/>
          <w:szCs w:val="24"/>
        </w:rPr>
        <w:t>a hundred percent</w:t>
      </w:r>
      <w:r w:rsidR="00437FB9">
        <w:rPr>
          <w:rFonts w:ascii="Times New Roman" w:hAnsi="Times New Roman" w:cs="Times New Roman"/>
          <w:sz w:val="24"/>
          <w:szCs w:val="24"/>
        </w:rPr>
        <w:t xml:space="preserve"> secured from </w:t>
      </w:r>
      <w:r w:rsidR="00830DFA">
        <w:rPr>
          <w:rFonts w:ascii="Times New Roman" w:hAnsi="Times New Roman" w:cs="Times New Roman"/>
          <w:sz w:val="24"/>
          <w:szCs w:val="24"/>
        </w:rPr>
        <w:t>unknown threats</w:t>
      </w:r>
      <w:r w:rsidR="00886838">
        <w:rPr>
          <w:rFonts w:ascii="Times New Roman" w:hAnsi="Times New Roman" w:cs="Times New Roman"/>
          <w:sz w:val="24"/>
          <w:szCs w:val="24"/>
        </w:rPr>
        <w:t xml:space="preserve"> but a certain level of preparedness </w:t>
      </w:r>
      <w:r>
        <w:rPr>
          <w:rFonts w:ascii="Times New Roman" w:hAnsi="Times New Roman" w:cs="Times New Roman"/>
          <w:sz w:val="24"/>
          <w:szCs w:val="24"/>
        </w:rPr>
        <w:t>c</w:t>
      </w:r>
      <w:r w:rsidR="00886838">
        <w:rPr>
          <w:rFonts w:ascii="Times New Roman" w:hAnsi="Times New Roman" w:cs="Times New Roman"/>
          <w:sz w:val="24"/>
          <w:szCs w:val="24"/>
        </w:rPr>
        <w:t>an go a long way in countering fraud risks, limiting damages and protecting the reputations of organizations.</w:t>
      </w:r>
      <w:r w:rsidR="001C5616">
        <w:rPr>
          <w:rFonts w:ascii="Times New Roman" w:hAnsi="Times New Roman" w:cs="Times New Roman"/>
          <w:sz w:val="24"/>
          <w:szCs w:val="24"/>
        </w:rPr>
        <w:t>Concerted risk-focused efforts targeting areas of exposure can enable companies to appropriately balance their priorities of growth and ethical business conduct while seizing opportunities in the present</w:t>
      </w:r>
      <w:r w:rsidR="00A33837">
        <w:rPr>
          <w:rFonts w:ascii="Times New Roman" w:hAnsi="Times New Roman" w:cs="Times New Roman"/>
          <w:sz w:val="24"/>
          <w:szCs w:val="24"/>
        </w:rPr>
        <w:t xml:space="preserve"> competitive</w:t>
      </w:r>
      <w:r w:rsidR="001C5616">
        <w:rPr>
          <w:rFonts w:ascii="Times New Roman" w:hAnsi="Times New Roman" w:cs="Times New Roman"/>
          <w:sz w:val="24"/>
          <w:szCs w:val="24"/>
        </w:rPr>
        <w:t xml:space="preserve"> fraud-fraught corporate landscape.</w:t>
      </w:r>
      <w:r w:rsidR="00C126FF">
        <w:rPr>
          <w:rFonts w:ascii="Times New Roman" w:hAnsi="Times New Roman" w:cs="Times New Roman"/>
          <w:sz w:val="24"/>
          <w:szCs w:val="24"/>
        </w:rPr>
        <w:t xml:space="preserve"> With a court in Hyderabad pronouncing</w:t>
      </w:r>
      <w:r w:rsidR="007E291C" w:rsidRPr="007E291C">
        <w:rPr>
          <w:rFonts w:ascii="Times New Roman" w:hAnsi="Times New Roman" w:cs="Times New Roman"/>
          <w:sz w:val="24"/>
          <w:szCs w:val="24"/>
        </w:rPr>
        <w:t>B</w:t>
      </w:r>
      <w:r w:rsidR="007E291C">
        <w:rPr>
          <w:rFonts w:ascii="Times New Roman" w:hAnsi="Times New Roman" w:cs="Times New Roman"/>
          <w:sz w:val="24"/>
          <w:szCs w:val="24"/>
        </w:rPr>
        <w:t xml:space="preserve">. </w:t>
      </w:r>
      <w:r w:rsidR="00C126FF" w:rsidRPr="00C126FF">
        <w:rPr>
          <w:rFonts w:ascii="Times New Roman" w:hAnsi="Times New Roman" w:cs="Times New Roman"/>
          <w:sz w:val="24"/>
          <w:szCs w:val="24"/>
        </w:rPr>
        <w:t>RamalingaRaju</w:t>
      </w:r>
      <w:r w:rsidR="00C126FF">
        <w:rPr>
          <w:rFonts w:ascii="Times New Roman" w:hAnsi="Times New Roman" w:cs="Times New Roman"/>
          <w:sz w:val="24"/>
          <w:szCs w:val="24"/>
        </w:rPr>
        <w:t>, t</w:t>
      </w:r>
      <w:r w:rsidR="00C126FF" w:rsidRPr="00C126FF">
        <w:rPr>
          <w:rFonts w:ascii="Times New Roman" w:hAnsi="Times New Roman" w:cs="Times New Roman"/>
          <w:sz w:val="24"/>
          <w:szCs w:val="24"/>
        </w:rPr>
        <w:t xml:space="preserve">he founder of Satyam Computer </w:t>
      </w:r>
      <w:r w:rsidR="00B821E2" w:rsidRPr="00C126FF">
        <w:rPr>
          <w:rFonts w:ascii="Times New Roman" w:hAnsi="Times New Roman" w:cs="Times New Roman"/>
          <w:sz w:val="24"/>
          <w:szCs w:val="24"/>
        </w:rPr>
        <w:t>Services</w:t>
      </w:r>
      <w:r w:rsidR="00B821E2">
        <w:rPr>
          <w:rFonts w:ascii="Times New Roman" w:hAnsi="Times New Roman" w:cs="Times New Roman"/>
          <w:sz w:val="24"/>
          <w:szCs w:val="24"/>
        </w:rPr>
        <w:t xml:space="preserve"> (and</w:t>
      </w:r>
      <w:r w:rsidR="007E291C" w:rsidRPr="007E291C">
        <w:rPr>
          <w:rFonts w:ascii="Times New Roman" w:hAnsi="Times New Roman" w:cs="Times New Roman"/>
          <w:szCs w:val="24"/>
        </w:rPr>
        <w:t xml:space="preserve"> nine others</w:t>
      </w:r>
      <w:r w:rsidR="00B821E2">
        <w:rPr>
          <w:rFonts w:ascii="Times New Roman" w:hAnsi="Times New Roman" w:cs="Times New Roman"/>
          <w:szCs w:val="24"/>
        </w:rPr>
        <w:t xml:space="preserve"> under various sections of IPC</w:t>
      </w:r>
      <w:r w:rsidR="007E291C">
        <w:rPr>
          <w:rFonts w:ascii="Times New Roman" w:hAnsi="Times New Roman" w:cs="Times New Roman"/>
          <w:szCs w:val="24"/>
        </w:rPr>
        <w:t>)</w:t>
      </w:r>
      <w:r w:rsidR="007E291C" w:rsidRPr="007E291C">
        <w:rPr>
          <w:rFonts w:ascii="Times New Roman" w:hAnsi="Times New Roman" w:cs="Times New Roman"/>
          <w:szCs w:val="24"/>
        </w:rPr>
        <w:t xml:space="preserve"> guilty</w:t>
      </w:r>
      <w:r w:rsidR="00C126FF" w:rsidRPr="00C126FF">
        <w:rPr>
          <w:rFonts w:ascii="Times New Roman" w:hAnsi="Times New Roman" w:cs="Times New Roman"/>
          <w:sz w:val="24"/>
          <w:szCs w:val="24"/>
        </w:rPr>
        <w:t xml:space="preserve"> of forging do</w:t>
      </w:r>
      <w:r w:rsidR="00C126FF">
        <w:rPr>
          <w:rFonts w:ascii="Times New Roman" w:hAnsi="Times New Roman" w:cs="Times New Roman"/>
          <w:sz w:val="24"/>
          <w:szCs w:val="24"/>
        </w:rPr>
        <w:t xml:space="preserve">cuments and falsifying accounts thus sentencing him </w:t>
      </w:r>
      <w:r w:rsidR="00C126FF" w:rsidRPr="00C126FF">
        <w:rPr>
          <w:rFonts w:ascii="Times New Roman" w:hAnsi="Times New Roman" w:cs="Times New Roman"/>
          <w:sz w:val="24"/>
          <w:szCs w:val="24"/>
        </w:rPr>
        <w:t>to seven years in prison</w:t>
      </w:r>
      <w:r w:rsidR="00C126FF">
        <w:rPr>
          <w:rFonts w:ascii="Times New Roman" w:hAnsi="Times New Roman" w:cs="Times New Roman"/>
          <w:sz w:val="24"/>
          <w:szCs w:val="24"/>
        </w:rPr>
        <w:t xml:space="preserve">, it is anticipated that the long awaited </w:t>
      </w:r>
      <w:r w:rsidR="00C126FF" w:rsidRPr="00C126FF">
        <w:rPr>
          <w:rFonts w:ascii="Times New Roman" w:hAnsi="Times New Roman" w:cs="Times New Roman"/>
          <w:sz w:val="24"/>
          <w:szCs w:val="24"/>
        </w:rPr>
        <w:t>judgment given by the court will have far reaching consequences in checking corporate frauds and shall</w:t>
      </w:r>
      <w:r w:rsidR="00C126FF">
        <w:rPr>
          <w:rFonts w:ascii="Times New Roman" w:hAnsi="Times New Roman" w:cs="Times New Roman"/>
          <w:sz w:val="24"/>
          <w:szCs w:val="24"/>
        </w:rPr>
        <w:t xml:space="preserve"> also act as a severe deterrent.</w:t>
      </w:r>
    </w:p>
    <w:p w:rsidR="00DD47EB" w:rsidRPr="00327EBA" w:rsidRDefault="00DD47EB" w:rsidP="008A646C">
      <w:pPr>
        <w:spacing w:line="360" w:lineRule="auto"/>
        <w:jc w:val="both"/>
        <w:rPr>
          <w:rFonts w:ascii="Times New Roman" w:hAnsi="Times New Roman" w:cs="Times New Roman"/>
          <w:sz w:val="24"/>
          <w:szCs w:val="24"/>
        </w:rPr>
      </w:pPr>
    </w:p>
    <w:p w:rsidR="00FA2D87" w:rsidRDefault="00FA2D87" w:rsidP="001D711A">
      <w:pPr>
        <w:spacing w:line="360" w:lineRule="auto"/>
        <w:jc w:val="both"/>
        <w:rPr>
          <w:rFonts w:ascii="Times New Roman" w:hAnsi="Times New Roman" w:cs="Times New Roman"/>
          <w:b/>
          <w:sz w:val="36"/>
          <w:szCs w:val="36"/>
        </w:rPr>
      </w:pPr>
    </w:p>
    <w:p w:rsidR="00262163" w:rsidRDefault="00922756" w:rsidP="00922756">
      <w:pPr>
        <w:spacing w:line="360" w:lineRule="auto"/>
        <w:jc w:val="both"/>
        <w:rPr>
          <w:rFonts w:ascii="Times New Roman" w:hAnsi="Times New Roman" w:cs="Times New Roman"/>
          <w:b/>
          <w:sz w:val="24"/>
          <w:szCs w:val="24"/>
        </w:rPr>
      </w:pPr>
      <w:r w:rsidRPr="00922756">
        <w:rPr>
          <w:rFonts w:ascii="Times New Roman" w:hAnsi="Times New Roman" w:cs="Times New Roman"/>
          <w:b/>
          <w:sz w:val="24"/>
          <w:szCs w:val="24"/>
        </w:rPr>
        <w:t>*Dr.Vandana Singh,</w:t>
      </w:r>
    </w:p>
    <w:p w:rsidR="00262163" w:rsidRDefault="00922756" w:rsidP="00922756">
      <w:pPr>
        <w:spacing w:line="360" w:lineRule="auto"/>
        <w:jc w:val="both"/>
        <w:rPr>
          <w:rFonts w:ascii="Times New Roman" w:hAnsi="Times New Roman" w:cs="Times New Roman"/>
          <w:b/>
          <w:sz w:val="24"/>
          <w:szCs w:val="24"/>
        </w:rPr>
      </w:pPr>
      <w:r w:rsidRPr="00922756">
        <w:rPr>
          <w:rFonts w:ascii="Times New Roman" w:hAnsi="Times New Roman" w:cs="Times New Roman"/>
          <w:b/>
          <w:sz w:val="24"/>
          <w:szCs w:val="24"/>
        </w:rPr>
        <w:t>Assistant Professor (History),</w:t>
      </w:r>
    </w:p>
    <w:p w:rsidR="00922756" w:rsidRDefault="00922756" w:rsidP="00922756">
      <w:pPr>
        <w:spacing w:line="360" w:lineRule="auto"/>
        <w:jc w:val="both"/>
        <w:rPr>
          <w:rFonts w:ascii="Times New Roman" w:hAnsi="Times New Roman" w:cs="Times New Roman"/>
          <w:b/>
          <w:sz w:val="24"/>
          <w:szCs w:val="24"/>
        </w:rPr>
      </w:pPr>
      <w:r w:rsidRPr="00922756">
        <w:rPr>
          <w:rFonts w:ascii="Times New Roman" w:hAnsi="Times New Roman" w:cs="Times New Roman"/>
          <w:b/>
          <w:sz w:val="24"/>
          <w:szCs w:val="24"/>
        </w:rPr>
        <w:lastRenderedPageBreak/>
        <w:t>Dr. Ram ManoharLohiya National Law University, Lucknow.</w:t>
      </w:r>
    </w:p>
    <w:p w:rsidR="00262163" w:rsidRDefault="00262163" w:rsidP="00922756">
      <w:pPr>
        <w:spacing w:line="360" w:lineRule="auto"/>
        <w:jc w:val="both"/>
        <w:rPr>
          <w:rFonts w:ascii="Times New Roman" w:hAnsi="Times New Roman" w:cs="Times New Roman"/>
          <w:b/>
          <w:sz w:val="24"/>
          <w:szCs w:val="24"/>
        </w:rPr>
      </w:pPr>
      <w:r>
        <w:rPr>
          <w:rFonts w:ascii="Times New Roman" w:hAnsi="Times New Roman" w:cs="Times New Roman"/>
          <w:b/>
          <w:sz w:val="24"/>
          <w:szCs w:val="24"/>
        </w:rPr>
        <w:t>Mobile: 09452235942</w:t>
      </w:r>
    </w:p>
    <w:p w:rsidR="00262163" w:rsidRPr="00922756" w:rsidRDefault="00262163" w:rsidP="00922756">
      <w:pPr>
        <w:spacing w:line="360" w:lineRule="auto"/>
        <w:jc w:val="both"/>
        <w:rPr>
          <w:rFonts w:ascii="Times New Roman" w:hAnsi="Times New Roman" w:cs="Times New Roman"/>
          <w:b/>
          <w:sz w:val="24"/>
          <w:szCs w:val="24"/>
        </w:rPr>
      </w:pPr>
      <w:r>
        <w:rPr>
          <w:rFonts w:ascii="Times New Roman" w:hAnsi="Times New Roman" w:cs="Times New Roman"/>
          <w:b/>
          <w:sz w:val="24"/>
          <w:szCs w:val="24"/>
        </w:rPr>
        <w:t>e-mail:vandanasingh06@yahoo.co.in</w:t>
      </w:r>
    </w:p>
    <w:p w:rsidR="00343A3C" w:rsidRDefault="00343A3C" w:rsidP="00FE1283">
      <w:pPr>
        <w:spacing w:line="360" w:lineRule="auto"/>
        <w:jc w:val="both"/>
        <w:rPr>
          <w:rFonts w:ascii="Times New Roman" w:hAnsi="Times New Roman" w:cs="Times New Roman"/>
          <w:sz w:val="28"/>
          <w:szCs w:val="28"/>
        </w:rPr>
      </w:pPr>
    </w:p>
    <w:p w:rsidR="00262163" w:rsidRDefault="00262163" w:rsidP="00FE1283">
      <w:pPr>
        <w:spacing w:line="360" w:lineRule="auto"/>
        <w:jc w:val="both"/>
        <w:rPr>
          <w:rFonts w:ascii="Times New Roman" w:hAnsi="Times New Roman" w:cs="Times New Roman"/>
          <w:sz w:val="24"/>
          <w:szCs w:val="24"/>
        </w:rPr>
      </w:pPr>
    </w:p>
    <w:p w:rsidR="00A3495C" w:rsidRPr="00A3495C" w:rsidRDefault="00B821E2" w:rsidP="00A3495C">
      <w:pPr>
        <w:spacing w:after="0" w:line="360" w:lineRule="atLeast"/>
        <w:jc w:val="both"/>
        <w:rPr>
          <w:rFonts w:ascii="Helvetica" w:eastAsia="Times New Roman" w:hAnsi="Helvetica" w:cs="Helvetica"/>
          <w:color w:val="000000"/>
          <w:sz w:val="24"/>
          <w:szCs w:val="24"/>
        </w:rPr>
      </w:pPr>
      <w:r w:rsidRPr="00A3495C">
        <w:rPr>
          <w:rFonts w:ascii="Times New Roman" w:eastAsia="Times New Roman" w:hAnsi="Times New Roman" w:cs="Times New Roman"/>
          <w:color w:val="000000"/>
          <w:sz w:val="24"/>
          <w:szCs w:val="24"/>
        </w:rPr>
        <w:t>Dear Sir</w:t>
      </w:r>
      <w:r w:rsidR="00A3495C" w:rsidRPr="00A3495C">
        <w:rPr>
          <w:rFonts w:ascii="Times New Roman" w:eastAsia="Times New Roman" w:hAnsi="Times New Roman" w:cs="Times New Roman"/>
          <w:color w:val="000000"/>
          <w:sz w:val="24"/>
          <w:szCs w:val="24"/>
        </w:rPr>
        <w:t>/Madam,</w:t>
      </w:r>
    </w:p>
    <w:p w:rsidR="00A3495C" w:rsidRPr="00A3495C" w:rsidRDefault="00A3495C" w:rsidP="00A3495C">
      <w:pPr>
        <w:spacing w:after="0" w:line="360" w:lineRule="atLeast"/>
        <w:jc w:val="both"/>
        <w:rPr>
          <w:rFonts w:ascii="Helvetica" w:eastAsia="Times New Roman" w:hAnsi="Helvetica" w:cs="Helvetica"/>
          <w:color w:val="000000"/>
          <w:sz w:val="24"/>
          <w:szCs w:val="24"/>
        </w:rPr>
      </w:pPr>
      <w:r w:rsidRPr="00A3495C">
        <w:rPr>
          <w:rFonts w:ascii="Times New Roman" w:eastAsia="Times New Roman" w:hAnsi="Times New Roman" w:cs="Times New Roman"/>
          <w:color w:val="000000"/>
          <w:sz w:val="24"/>
          <w:szCs w:val="24"/>
        </w:rPr>
        <w:t>I am mailing my Research Paper titled </w:t>
      </w:r>
      <w:r w:rsidRPr="00A3495C">
        <w:rPr>
          <w:rFonts w:ascii="Times New Roman" w:eastAsia="Times New Roman" w:hAnsi="Times New Roman" w:cs="Times New Roman"/>
          <w:b/>
          <w:bCs/>
          <w:color w:val="000000"/>
          <w:sz w:val="24"/>
          <w:szCs w:val="24"/>
        </w:rPr>
        <w:t>'The Paradox of Corporate fraud-victimless yet pervasive' </w:t>
      </w:r>
      <w:r w:rsidRPr="00A3495C">
        <w:rPr>
          <w:rFonts w:ascii="Times New Roman" w:eastAsia="Times New Roman" w:hAnsi="Times New Roman" w:cs="Times New Roman"/>
          <w:color w:val="000000"/>
          <w:sz w:val="24"/>
          <w:szCs w:val="24"/>
        </w:rPr>
        <w:t>in response to your call for papers. Kindly apprise me of the status of the paper as early as the procedures permit.</w:t>
      </w:r>
    </w:p>
    <w:p w:rsidR="00A3495C" w:rsidRPr="00A3495C" w:rsidRDefault="00A3495C" w:rsidP="00A3495C">
      <w:pPr>
        <w:spacing w:after="0" w:line="240" w:lineRule="auto"/>
        <w:jc w:val="center"/>
        <w:rPr>
          <w:rFonts w:ascii="Helvetica" w:eastAsia="Times New Roman" w:hAnsi="Helvetica" w:cs="Helvetica"/>
          <w:color w:val="000000"/>
          <w:sz w:val="24"/>
          <w:szCs w:val="24"/>
        </w:rPr>
      </w:pPr>
      <w:r w:rsidRPr="00A3495C">
        <w:rPr>
          <w:rFonts w:ascii="Times New Roman" w:eastAsia="Times New Roman" w:hAnsi="Times New Roman" w:cs="Times New Roman"/>
          <w:color w:val="000000"/>
          <w:sz w:val="24"/>
          <w:szCs w:val="24"/>
        </w:rPr>
        <w:t> </w:t>
      </w:r>
    </w:p>
    <w:p w:rsidR="00A3495C" w:rsidRPr="00A3495C" w:rsidRDefault="00A3495C" w:rsidP="00A3495C">
      <w:pPr>
        <w:spacing w:after="0" w:line="360" w:lineRule="atLeast"/>
        <w:jc w:val="both"/>
        <w:rPr>
          <w:rFonts w:ascii="Helvetica" w:eastAsia="Times New Roman" w:hAnsi="Helvetica" w:cs="Helvetica"/>
          <w:color w:val="000000"/>
          <w:sz w:val="24"/>
          <w:szCs w:val="24"/>
        </w:rPr>
      </w:pPr>
      <w:r w:rsidRPr="00A3495C">
        <w:rPr>
          <w:rFonts w:ascii="Times New Roman" w:eastAsia="Times New Roman" w:hAnsi="Times New Roman" w:cs="Times New Roman"/>
          <w:color w:val="000000"/>
          <w:sz w:val="24"/>
          <w:szCs w:val="24"/>
        </w:rPr>
        <w:t>Sincerely</w:t>
      </w:r>
    </w:p>
    <w:p w:rsidR="00A3495C" w:rsidRPr="00A3495C" w:rsidRDefault="00A3495C" w:rsidP="00A3495C">
      <w:pPr>
        <w:spacing w:after="0" w:line="360" w:lineRule="atLeast"/>
        <w:jc w:val="both"/>
        <w:rPr>
          <w:rFonts w:ascii="Helvetica" w:eastAsia="Times New Roman" w:hAnsi="Helvetica" w:cs="Helvetica"/>
          <w:color w:val="000000"/>
          <w:sz w:val="24"/>
          <w:szCs w:val="24"/>
        </w:rPr>
      </w:pPr>
      <w:r w:rsidRPr="00A3495C">
        <w:rPr>
          <w:rFonts w:ascii="Times New Roman" w:eastAsia="Times New Roman" w:hAnsi="Times New Roman" w:cs="Times New Roman"/>
          <w:color w:val="000000"/>
          <w:sz w:val="24"/>
          <w:szCs w:val="24"/>
        </w:rPr>
        <w:t>Vandana Singh,</w:t>
      </w:r>
    </w:p>
    <w:p w:rsidR="00A3495C" w:rsidRPr="00A3495C" w:rsidRDefault="00A3495C" w:rsidP="00A3495C">
      <w:pPr>
        <w:spacing w:after="0" w:line="360" w:lineRule="atLeast"/>
        <w:jc w:val="both"/>
        <w:rPr>
          <w:rFonts w:ascii="Helvetica" w:eastAsia="Times New Roman" w:hAnsi="Helvetica" w:cs="Helvetica"/>
          <w:color w:val="000000"/>
          <w:sz w:val="24"/>
          <w:szCs w:val="24"/>
        </w:rPr>
      </w:pPr>
      <w:r w:rsidRPr="00A3495C">
        <w:rPr>
          <w:rFonts w:ascii="Times New Roman" w:eastAsia="Times New Roman" w:hAnsi="Times New Roman" w:cs="Times New Roman"/>
          <w:color w:val="000000"/>
          <w:sz w:val="24"/>
          <w:szCs w:val="24"/>
        </w:rPr>
        <w:t>Assistant Professor, </w:t>
      </w:r>
    </w:p>
    <w:p w:rsidR="00A3495C" w:rsidRPr="00A3495C" w:rsidRDefault="00A3495C" w:rsidP="00A3495C">
      <w:pPr>
        <w:spacing w:after="0" w:line="360" w:lineRule="atLeast"/>
        <w:jc w:val="both"/>
        <w:rPr>
          <w:rFonts w:ascii="Helvetica" w:eastAsia="Times New Roman" w:hAnsi="Helvetica" w:cs="Helvetica"/>
          <w:color w:val="000000"/>
          <w:sz w:val="24"/>
          <w:szCs w:val="24"/>
        </w:rPr>
      </w:pPr>
      <w:r w:rsidRPr="00A3495C">
        <w:rPr>
          <w:rFonts w:ascii="Times New Roman" w:eastAsia="Times New Roman" w:hAnsi="Times New Roman" w:cs="Times New Roman"/>
          <w:b/>
          <w:bCs/>
          <w:color w:val="000000"/>
          <w:sz w:val="24"/>
          <w:szCs w:val="24"/>
        </w:rPr>
        <w:t> </w:t>
      </w:r>
      <w:r w:rsidRPr="00A3495C">
        <w:rPr>
          <w:rFonts w:ascii="Times" w:eastAsia="Times New Roman" w:hAnsi="Times" w:cs="Times"/>
          <w:color w:val="000000"/>
          <w:sz w:val="24"/>
          <w:szCs w:val="24"/>
        </w:rPr>
        <w:t>Dr. Ram ManoharLohiya National Law University, Lucknow-226006</w:t>
      </w:r>
    </w:p>
    <w:p w:rsidR="00A3495C" w:rsidRPr="00A3495C" w:rsidRDefault="00A3495C" w:rsidP="00A3495C">
      <w:pPr>
        <w:spacing w:after="0" w:line="360" w:lineRule="atLeast"/>
        <w:jc w:val="both"/>
        <w:rPr>
          <w:rFonts w:ascii="Helvetica" w:eastAsia="Times New Roman" w:hAnsi="Helvetica" w:cs="Helvetica"/>
          <w:color w:val="000000"/>
          <w:sz w:val="24"/>
          <w:szCs w:val="24"/>
        </w:rPr>
      </w:pPr>
      <w:r w:rsidRPr="00A3495C">
        <w:rPr>
          <w:rFonts w:ascii="Times" w:eastAsia="Times New Roman" w:hAnsi="Times" w:cs="Times"/>
          <w:color w:val="000000"/>
          <w:sz w:val="24"/>
          <w:szCs w:val="24"/>
        </w:rPr>
        <w:t>Mobile: 09452235942</w:t>
      </w:r>
    </w:p>
    <w:p w:rsidR="00A3495C" w:rsidRPr="00A3495C" w:rsidRDefault="00A3495C" w:rsidP="00A3495C">
      <w:pPr>
        <w:spacing w:after="0" w:line="360" w:lineRule="atLeast"/>
        <w:jc w:val="both"/>
        <w:rPr>
          <w:rFonts w:ascii="Helvetica" w:eastAsia="Times New Roman" w:hAnsi="Helvetica" w:cs="Helvetica"/>
          <w:color w:val="000000"/>
          <w:sz w:val="24"/>
          <w:szCs w:val="24"/>
        </w:rPr>
      </w:pPr>
      <w:r w:rsidRPr="00A3495C">
        <w:rPr>
          <w:rFonts w:ascii="Times" w:eastAsia="Times New Roman" w:hAnsi="Times" w:cs="Times"/>
          <w:color w:val="000000"/>
          <w:sz w:val="24"/>
          <w:szCs w:val="24"/>
        </w:rPr>
        <w:t>e-mail: vandanasingh06@yahoo.co.in</w:t>
      </w:r>
    </w:p>
    <w:p w:rsidR="00262163" w:rsidRDefault="00262163" w:rsidP="00FE1283">
      <w:pPr>
        <w:spacing w:line="360" w:lineRule="auto"/>
        <w:jc w:val="both"/>
        <w:rPr>
          <w:rFonts w:ascii="Times New Roman" w:hAnsi="Times New Roman" w:cs="Times New Roman"/>
          <w:sz w:val="24"/>
          <w:szCs w:val="24"/>
        </w:rPr>
      </w:pPr>
    </w:p>
    <w:p w:rsidR="00262163" w:rsidRDefault="00262163" w:rsidP="00FE1283">
      <w:pPr>
        <w:spacing w:line="360" w:lineRule="auto"/>
        <w:jc w:val="both"/>
        <w:rPr>
          <w:rFonts w:ascii="Times New Roman" w:hAnsi="Times New Roman" w:cs="Times New Roman"/>
          <w:sz w:val="24"/>
          <w:szCs w:val="24"/>
        </w:rPr>
      </w:pPr>
    </w:p>
    <w:p w:rsidR="00262163" w:rsidRDefault="00262163" w:rsidP="00FE1283">
      <w:pPr>
        <w:spacing w:line="360" w:lineRule="auto"/>
        <w:jc w:val="both"/>
        <w:rPr>
          <w:rFonts w:ascii="Times New Roman" w:hAnsi="Times New Roman" w:cs="Times New Roman"/>
          <w:sz w:val="24"/>
          <w:szCs w:val="24"/>
        </w:rPr>
      </w:pPr>
    </w:p>
    <w:p w:rsidR="00262163" w:rsidRPr="00343A3C" w:rsidRDefault="00262163" w:rsidP="00FE1283">
      <w:pPr>
        <w:spacing w:line="360" w:lineRule="auto"/>
        <w:jc w:val="both"/>
        <w:rPr>
          <w:rFonts w:ascii="Times New Roman" w:hAnsi="Times New Roman" w:cs="Times New Roman"/>
          <w:sz w:val="28"/>
          <w:szCs w:val="28"/>
        </w:rPr>
      </w:pPr>
    </w:p>
    <w:sectPr w:rsidR="00262163" w:rsidRPr="00343A3C" w:rsidSect="00592E8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320" w:rsidRDefault="009E6320" w:rsidP="00111AAC">
      <w:pPr>
        <w:spacing w:after="0" w:line="240" w:lineRule="auto"/>
      </w:pPr>
      <w:r>
        <w:separator/>
      </w:r>
    </w:p>
  </w:endnote>
  <w:endnote w:type="continuationSeparator" w:id="1">
    <w:p w:rsidR="009E6320" w:rsidRDefault="009E6320" w:rsidP="00111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altName w:val="Franklin Gothic Medium"/>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00" w:rsidRDefault="00273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00" w:rsidRPr="00F428D6" w:rsidRDefault="00273B00" w:rsidP="00273B00">
    <w:pPr>
      <w:pStyle w:val="Footer"/>
      <w:jc w:val="center"/>
      <w:rPr>
        <w:b/>
      </w:rPr>
    </w:pPr>
    <w:r w:rsidRPr="00F428D6">
      <w:rPr>
        <w:b/>
      </w:rPr>
      <w:t>PUBLISHED BY: UNIVERSAL MULTIDISCIPLINARY RESEARCH INSTITUTE PVT LTD</w:t>
    </w:r>
  </w:p>
  <w:p w:rsidR="00273B00" w:rsidRDefault="00273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00" w:rsidRDefault="00273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320" w:rsidRDefault="009E6320" w:rsidP="00111AAC">
      <w:pPr>
        <w:spacing w:after="0" w:line="240" w:lineRule="auto"/>
      </w:pPr>
      <w:r>
        <w:separator/>
      </w:r>
    </w:p>
  </w:footnote>
  <w:footnote w:type="continuationSeparator" w:id="1">
    <w:p w:rsidR="009E6320" w:rsidRDefault="009E6320" w:rsidP="00111AAC">
      <w:pPr>
        <w:spacing w:after="0" w:line="240" w:lineRule="auto"/>
      </w:pPr>
      <w:r>
        <w:continuationSeparator/>
      </w:r>
    </w:p>
  </w:footnote>
  <w:footnote w:id="2">
    <w:p w:rsidR="00922756" w:rsidRDefault="00922756">
      <w:pPr>
        <w:pStyle w:val="FootnoteText"/>
      </w:pPr>
    </w:p>
    <w:p w:rsidR="00922756" w:rsidRDefault="00922756">
      <w:pPr>
        <w:pStyle w:val="FootnoteText"/>
      </w:pPr>
    </w:p>
    <w:p w:rsidR="00922756" w:rsidRDefault="00922756">
      <w:pPr>
        <w:pStyle w:val="FootnoteText"/>
      </w:pPr>
    </w:p>
    <w:p w:rsidR="00B37BB7" w:rsidRPr="00232F0E" w:rsidRDefault="00B37BB7">
      <w:pPr>
        <w:pStyle w:val="FootnoteText"/>
        <w:rPr>
          <w:rFonts w:ascii="Times" w:hAnsi="Times"/>
        </w:rPr>
      </w:pPr>
      <w:r w:rsidRPr="00232F0E">
        <w:rPr>
          <w:rStyle w:val="FootnoteReference"/>
          <w:rFonts w:ascii="Times" w:hAnsi="Times"/>
        </w:rPr>
        <w:footnoteRef/>
      </w:r>
      <w:r w:rsidRPr="00232F0E">
        <w:rPr>
          <w:rFonts w:ascii="Times" w:hAnsi="Times"/>
        </w:rPr>
        <w:t xml:space="preserve"> Stephen Hill, </w:t>
      </w:r>
      <w:r w:rsidRPr="00FC6994">
        <w:rPr>
          <w:rFonts w:ascii="Times" w:hAnsi="Times"/>
          <w:i/>
        </w:rPr>
        <w:t>Corporate Fraud: Prevention and Detection,( Second Edition),</w:t>
      </w:r>
      <w:r w:rsidRPr="00232F0E">
        <w:rPr>
          <w:rFonts w:ascii="Times" w:hAnsi="Times"/>
        </w:rPr>
        <w:t xml:space="preserve"> Bloomsbury Professional Ltd, London,  2010,</w:t>
      </w:r>
      <w:r w:rsidR="00BC6540" w:rsidRPr="00232F0E">
        <w:rPr>
          <w:rFonts w:ascii="Times" w:hAnsi="Times"/>
        </w:rPr>
        <w:t xml:space="preserve"> P.2.S</w:t>
      </w:r>
    </w:p>
  </w:footnote>
  <w:footnote w:id="3">
    <w:p w:rsidR="00111AAC" w:rsidRPr="00232F0E" w:rsidRDefault="00111AAC">
      <w:pPr>
        <w:pStyle w:val="FootnoteText"/>
        <w:rPr>
          <w:rFonts w:ascii="Times" w:hAnsi="Times"/>
        </w:rPr>
      </w:pPr>
      <w:r w:rsidRPr="00232F0E">
        <w:rPr>
          <w:rStyle w:val="FootnoteReference"/>
          <w:rFonts w:ascii="Times" w:hAnsi="Times"/>
        </w:rPr>
        <w:footnoteRef/>
      </w:r>
      <w:r w:rsidRPr="00232F0E">
        <w:rPr>
          <w:rFonts w:ascii="Times" w:hAnsi="Times"/>
        </w:rPr>
        <w:t xml:space="preserve"> Fraud as defined by the Association of Certified Fraud Examiners (ACFE)</w:t>
      </w:r>
    </w:p>
  </w:footnote>
  <w:footnote w:id="4">
    <w:p w:rsidR="00006695" w:rsidRPr="00232F0E" w:rsidRDefault="00006695">
      <w:pPr>
        <w:pStyle w:val="FootnoteText"/>
        <w:rPr>
          <w:rFonts w:ascii="Times" w:hAnsi="Times"/>
        </w:rPr>
      </w:pPr>
      <w:r w:rsidRPr="00232F0E">
        <w:rPr>
          <w:rStyle w:val="FootnoteReference"/>
          <w:rFonts w:ascii="Times" w:hAnsi="Times"/>
        </w:rPr>
        <w:footnoteRef/>
      </w:r>
      <w:r w:rsidRPr="00232F0E">
        <w:rPr>
          <w:rFonts w:ascii="Times" w:hAnsi="Times"/>
        </w:rPr>
        <w:t xml:space="preserve"> ACFE’s </w:t>
      </w:r>
      <w:r w:rsidR="00B06F36" w:rsidRPr="00232F0E">
        <w:rPr>
          <w:rFonts w:ascii="Times" w:hAnsi="Times"/>
        </w:rPr>
        <w:t xml:space="preserve">2008 </w:t>
      </w:r>
      <w:r w:rsidR="00B06F36" w:rsidRPr="00232F0E">
        <w:rPr>
          <w:rFonts w:ascii="Times" w:hAnsi="Times"/>
          <w:i/>
        </w:rPr>
        <w:t>Report</w:t>
      </w:r>
      <w:r w:rsidRPr="00232F0E">
        <w:rPr>
          <w:rFonts w:ascii="Times" w:hAnsi="Times"/>
          <w:i/>
        </w:rPr>
        <w:t xml:space="preserve"> to the </w:t>
      </w:r>
      <w:r w:rsidR="00B06F36" w:rsidRPr="00232F0E">
        <w:rPr>
          <w:rFonts w:ascii="Times" w:hAnsi="Times"/>
          <w:i/>
        </w:rPr>
        <w:t>Nation</w:t>
      </w:r>
      <w:r w:rsidR="00B06F36" w:rsidRPr="00232F0E">
        <w:rPr>
          <w:rFonts w:ascii="Times" w:hAnsi="Times"/>
        </w:rPr>
        <w:t>,</w:t>
      </w:r>
      <w:r w:rsidRPr="00232F0E">
        <w:rPr>
          <w:rFonts w:ascii="Times" w:hAnsi="Times"/>
        </w:rPr>
        <w:t xml:space="preserve"> a research on frauds committed in the US and KGMP</w:t>
      </w:r>
      <w:r w:rsidR="00B06F36" w:rsidRPr="00232F0E">
        <w:rPr>
          <w:rFonts w:ascii="Times" w:hAnsi="Times"/>
        </w:rPr>
        <w:t xml:space="preserve"> researched </w:t>
      </w:r>
      <w:r w:rsidRPr="00232F0E">
        <w:rPr>
          <w:rFonts w:ascii="Times" w:hAnsi="Times"/>
          <w:i/>
        </w:rPr>
        <w:t>Profile of aFraudster</w:t>
      </w:r>
      <w:r w:rsidRPr="00232F0E">
        <w:rPr>
          <w:rFonts w:ascii="Times" w:hAnsi="Times"/>
        </w:rPr>
        <w:t>(2007) in Europe, India, the Middle East and South Africa.</w:t>
      </w:r>
    </w:p>
  </w:footnote>
  <w:footnote w:id="5">
    <w:p w:rsidR="00A25235" w:rsidRPr="00232F0E" w:rsidRDefault="00A25235">
      <w:pPr>
        <w:pStyle w:val="FootnoteText"/>
        <w:rPr>
          <w:rFonts w:ascii="Times" w:hAnsi="Times"/>
        </w:rPr>
      </w:pPr>
      <w:r w:rsidRPr="00232F0E">
        <w:rPr>
          <w:rStyle w:val="FootnoteReference"/>
          <w:rFonts w:ascii="Times" w:hAnsi="Times"/>
        </w:rPr>
        <w:footnoteRef/>
      </w:r>
      <w:r w:rsidRPr="00232F0E">
        <w:rPr>
          <w:rFonts w:ascii="Times" w:hAnsi="Times"/>
        </w:rPr>
        <w:t xml:space="preserve">Stephen Hill, </w:t>
      </w:r>
      <w:r w:rsidRPr="00FC6994">
        <w:rPr>
          <w:rFonts w:ascii="Times" w:hAnsi="Times"/>
          <w:i/>
        </w:rPr>
        <w:t>Corporate F</w:t>
      </w:r>
      <w:r w:rsidR="00FC6994">
        <w:rPr>
          <w:rFonts w:ascii="Times" w:hAnsi="Times"/>
          <w:i/>
        </w:rPr>
        <w:t>raud: Prevention and Detection,(</w:t>
      </w:r>
      <w:r w:rsidRPr="00FC6994">
        <w:rPr>
          <w:rFonts w:ascii="Times" w:hAnsi="Times"/>
          <w:i/>
        </w:rPr>
        <w:t>Second Edition),</w:t>
      </w:r>
      <w:r w:rsidRPr="00232F0E">
        <w:rPr>
          <w:rFonts w:ascii="Times" w:hAnsi="Times"/>
        </w:rPr>
        <w:t>op.cit., p.4</w:t>
      </w:r>
    </w:p>
  </w:footnote>
  <w:footnote w:id="6">
    <w:p w:rsidR="00140AC3" w:rsidRPr="00232F0E" w:rsidRDefault="00140AC3">
      <w:pPr>
        <w:pStyle w:val="FootnoteText"/>
        <w:rPr>
          <w:rFonts w:ascii="Times" w:hAnsi="Times"/>
        </w:rPr>
      </w:pPr>
      <w:r w:rsidRPr="00232F0E">
        <w:rPr>
          <w:rStyle w:val="FootnoteReference"/>
          <w:rFonts w:ascii="Times" w:hAnsi="Times"/>
        </w:rPr>
        <w:footnoteRef/>
      </w:r>
      <w:r w:rsidRPr="00232F0E">
        <w:rPr>
          <w:rFonts w:ascii="Times" w:hAnsi="Times"/>
        </w:rPr>
        <w:t xml:space="preserve"> Frank</w:t>
      </w:r>
      <w:r w:rsidR="006C756E" w:rsidRPr="00232F0E">
        <w:rPr>
          <w:rFonts w:ascii="Times" w:hAnsi="Times"/>
        </w:rPr>
        <w:t xml:space="preserve"> E</w:t>
      </w:r>
      <w:r w:rsidRPr="00232F0E">
        <w:rPr>
          <w:rFonts w:ascii="Times" w:hAnsi="Times"/>
        </w:rPr>
        <w:t xml:space="preserve"> Hagan</w:t>
      </w:r>
      <w:r w:rsidR="006C756E" w:rsidRPr="00232F0E">
        <w:rPr>
          <w:rFonts w:ascii="Times" w:hAnsi="Times"/>
        </w:rPr>
        <w:t xml:space="preserve">, </w:t>
      </w:r>
      <w:r w:rsidR="006C756E" w:rsidRPr="00FC6994">
        <w:rPr>
          <w:rFonts w:ascii="Times" w:hAnsi="Times"/>
          <w:i/>
        </w:rPr>
        <w:t xml:space="preserve">Introduction to Criminology: Theories, Methods and Criminal </w:t>
      </w:r>
      <w:r w:rsidR="00232F0E" w:rsidRPr="00FC6994">
        <w:rPr>
          <w:rFonts w:ascii="Times" w:hAnsi="Times"/>
          <w:i/>
        </w:rPr>
        <w:t>Behavior</w:t>
      </w:r>
      <w:r w:rsidR="006C756E" w:rsidRPr="00232F0E">
        <w:rPr>
          <w:rFonts w:ascii="Times" w:hAnsi="Times"/>
        </w:rPr>
        <w:t xml:space="preserve">, </w:t>
      </w:r>
      <w:r w:rsidR="006C756E" w:rsidRPr="00262163">
        <w:rPr>
          <w:rFonts w:ascii="Times" w:hAnsi="Times"/>
          <w:i/>
        </w:rPr>
        <w:t>4</w:t>
      </w:r>
      <w:r w:rsidR="006C756E" w:rsidRPr="00262163">
        <w:rPr>
          <w:rFonts w:ascii="Times" w:hAnsi="Times"/>
          <w:i/>
          <w:vertAlign w:val="superscript"/>
        </w:rPr>
        <w:t>th</w:t>
      </w:r>
      <w:r w:rsidR="006C756E" w:rsidRPr="00262163">
        <w:rPr>
          <w:rFonts w:ascii="Times" w:hAnsi="Times"/>
          <w:i/>
        </w:rPr>
        <w:t xml:space="preserve"> edition,</w:t>
      </w:r>
      <w:r w:rsidR="006C756E" w:rsidRPr="00232F0E">
        <w:rPr>
          <w:rFonts w:ascii="Times" w:hAnsi="Times"/>
        </w:rPr>
        <w:t xml:space="preserve"> 1997, p.319.</w:t>
      </w:r>
    </w:p>
  </w:footnote>
  <w:footnote w:id="7">
    <w:p w:rsidR="009904C1" w:rsidRPr="00232F0E" w:rsidRDefault="009904C1">
      <w:pPr>
        <w:pStyle w:val="FootnoteText"/>
        <w:rPr>
          <w:rFonts w:ascii="Times" w:hAnsi="Times"/>
        </w:rPr>
      </w:pPr>
      <w:r w:rsidRPr="00232F0E">
        <w:rPr>
          <w:rStyle w:val="FootnoteReference"/>
          <w:rFonts w:ascii="Times" w:hAnsi="Times"/>
        </w:rPr>
        <w:footnoteRef/>
      </w:r>
      <w:r w:rsidRPr="00232F0E">
        <w:rPr>
          <w:rFonts w:ascii="Times" w:hAnsi="Times"/>
        </w:rPr>
        <w:t>The 2007 Annual Association of Certified Fraud Examiners Manual.</w:t>
      </w:r>
    </w:p>
  </w:footnote>
  <w:footnote w:id="8">
    <w:p w:rsidR="009319F2" w:rsidRPr="00232F0E" w:rsidRDefault="009319F2">
      <w:pPr>
        <w:pStyle w:val="FootnoteText"/>
        <w:rPr>
          <w:rFonts w:ascii="Times" w:hAnsi="Times"/>
        </w:rPr>
      </w:pPr>
      <w:r w:rsidRPr="00232F0E">
        <w:rPr>
          <w:rStyle w:val="FootnoteReference"/>
          <w:rFonts w:ascii="Times" w:hAnsi="Times"/>
        </w:rPr>
        <w:footnoteRef/>
      </w:r>
      <w:r w:rsidR="00ED311B" w:rsidRPr="00FC6994">
        <w:rPr>
          <w:rFonts w:ascii="Times" w:hAnsi="Times"/>
          <w:i/>
        </w:rPr>
        <w:t>Navigating today’s</w:t>
      </w:r>
      <w:r w:rsidRPr="00FC6994">
        <w:rPr>
          <w:rFonts w:ascii="Times" w:hAnsi="Times"/>
          <w:i/>
        </w:rPr>
        <w:t xml:space="preserve"> complex business risks,</w:t>
      </w:r>
      <w:r w:rsidRPr="00232F0E">
        <w:rPr>
          <w:rFonts w:ascii="Times" w:hAnsi="Times"/>
        </w:rPr>
        <w:t xml:space="preserve"> Ernst &amp; Young’s EMEIA Fraud Survey 2013.</w:t>
      </w:r>
    </w:p>
  </w:footnote>
  <w:footnote w:id="9">
    <w:p w:rsidR="00806930" w:rsidRPr="00232F0E" w:rsidRDefault="00806930">
      <w:pPr>
        <w:pStyle w:val="FootnoteText"/>
        <w:rPr>
          <w:rFonts w:ascii="Times" w:hAnsi="Times"/>
        </w:rPr>
      </w:pPr>
      <w:r w:rsidRPr="00232F0E">
        <w:rPr>
          <w:rStyle w:val="FootnoteReference"/>
          <w:rFonts w:ascii="Times" w:hAnsi="Times"/>
        </w:rPr>
        <w:footnoteRef/>
      </w:r>
      <w:r w:rsidRPr="00232F0E">
        <w:rPr>
          <w:rFonts w:ascii="Times" w:hAnsi="Times"/>
        </w:rPr>
        <w:t>T.N.Pandey, Corporate Frauds-Nature, Control and Reg</w:t>
      </w:r>
      <w:r w:rsidR="000950AA" w:rsidRPr="00232F0E">
        <w:rPr>
          <w:rFonts w:ascii="Times" w:hAnsi="Times"/>
        </w:rPr>
        <w:t>ulation,</w:t>
      </w:r>
      <w:r w:rsidR="000950AA" w:rsidRPr="00FC6994">
        <w:rPr>
          <w:rFonts w:ascii="Times" w:hAnsi="Times"/>
          <w:i/>
        </w:rPr>
        <w:t>SEBI and Corporate Laws</w:t>
      </w:r>
      <w:r w:rsidR="000950AA" w:rsidRPr="00232F0E">
        <w:rPr>
          <w:rFonts w:ascii="Times" w:hAnsi="Times"/>
        </w:rPr>
        <w:t>,</w:t>
      </w:r>
      <w:r w:rsidRPr="00232F0E">
        <w:rPr>
          <w:rFonts w:ascii="Times" w:hAnsi="Times"/>
        </w:rPr>
        <w:t xml:space="preserve"> June15-June 30, 2014,</w:t>
      </w:r>
      <w:r w:rsidR="00FE1283" w:rsidRPr="00232F0E">
        <w:rPr>
          <w:rFonts w:ascii="Times" w:hAnsi="Times"/>
        </w:rPr>
        <w:t xml:space="preserve"> Vol.125, Issue 4, </w:t>
      </w:r>
      <w:r w:rsidRPr="00232F0E">
        <w:rPr>
          <w:rFonts w:ascii="Times" w:hAnsi="Times"/>
        </w:rPr>
        <w:t xml:space="preserve"> p.110.</w:t>
      </w:r>
    </w:p>
  </w:footnote>
  <w:footnote w:id="10">
    <w:p w:rsidR="008D6F8E" w:rsidRPr="00232F0E" w:rsidRDefault="008D6F8E">
      <w:pPr>
        <w:pStyle w:val="FootnoteText"/>
        <w:rPr>
          <w:rFonts w:ascii="Times" w:hAnsi="Times"/>
        </w:rPr>
      </w:pPr>
      <w:r w:rsidRPr="00232F0E">
        <w:rPr>
          <w:rStyle w:val="FootnoteReference"/>
          <w:rFonts w:ascii="Times" w:hAnsi="Times"/>
        </w:rPr>
        <w:footnoteRef/>
      </w:r>
      <w:r w:rsidRPr="00232F0E">
        <w:rPr>
          <w:rFonts w:ascii="Times" w:hAnsi="Times"/>
        </w:rPr>
        <w:t xml:space="preserve"> The KPMG Fraud Survey received responses from 293 CXOs representing Indian and multinational firms from varied industries across Financial Services, Information and Entertainment, Industrial markets, Real Estate &amp; Infrastructure, Consumer Markets, Telecom, Travel Tourism and Leisure, </w:t>
      </w:r>
      <w:r w:rsidR="00ED311B" w:rsidRPr="00232F0E">
        <w:rPr>
          <w:rFonts w:ascii="Times" w:hAnsi="Times"/>
        </w:rPr>
        <w:t>Healthcare</w:t>
      </w:r>
      <w:r w:rsidR="00CA5BF3" w:rsidRPr="00232F0E">
        <w:rPr>
          <w:rFonts w:ascii="Times" w:hAnsi="Times"/>
        </w:rPr>
        <w:t>&amp; Social Sector.</w:t>
      </w:r>
    </w:p>
  </w:footnote>
  <w:footnote w:id="11">
    <w:p w:rsidR="00FA24A8" w:rsidRDefault="00FA24A8">
      <w:pPr>
        <w:pStyle w:val="FootnoteText"/>
      </w:pPr>
      <w:r w:rsidRPr="00232F0E">
        <w:rPr>
          <w:rStyle w:val="FootnoteReference"/>
          <w:rFonts w:ascii="Times" w:hAnsi="Times"/>
        </w:rPr>
        <w:footnoteRef/>
      </w:r>
      <w:r w:rsidRPr="00FC6994">
        <w:rPr>
          <w:rFonts w:ascii="Times" w:hAnsi="Times"/>
          <w:i/>
        </w:rPr>
        <w:t>The Economic Times</w:t>
      </w:r>
      <w:r w:rsidRPr="00232F0E">
        <w:rPr>
          <w:rFonts w:ascii="Times" w:hAnsi="Times"/>
        </w:rPr>
        <w:t>, Corporate frauds of Rs 10,800 crore detected by SFIO, July 26, 2014</w:t>
      </w:r>
      <w:r>
        <w:t>.</w:t>
      </w:r>
    </w:p>
  </w:footnote>
  <w:footnote w:id="12">
    <w:p w:rsidR="00102D66" w:rsidRPr="00232F0E" w:rsidRDefault="00102D66" w:rsidP="00102D66">
      <w:pPr>
        <w:jc w:val="both"/>
        <w:rPr>
          <w:rFonts w:ascii="Times" w:hAnsi="Times" w:cs="Times New Roman"/>
          <w:sz w:val="20"/>
          <w:szCs w:val="20"/>
        </w:rPr>
      </w:pPr>
      <w:r w:rsidRPr="00232F0E">
        <w:rPr>
          <w:rStyle w:val="FootnoteReference"/>
          <w:rFonts w:ascii="Times" w:hAnsi="Times"/>
        </w:rPr>
        <w:footnoteRef/>
      </w:r>
      <w:r w:rsidRPr="00232F0E">
        <w:rPr>
          <w:rFonts w:ascii="Times" w:hAnsi="Times" w:cs="Times New Roman"/>
          <w:sz w:val="20"/>
          <w:szCs w:val="20"/>
        </w:rPr>
        <w:t>http://www.cimaglobal.com/documents/importeddocuments/cid_tg_corporate_fraud_may09.pdf.pdf</w:t>
      </w:r>
    </w:p>
    <w:p w:rsidR="00102D66" w:rsidRPr="00232F0E" w:rsidRDefault="00102D66">
      <w:pPr>
        <w:pStyle w:val="FootnoteText"/>
        <w:rPr>
          <w:rFonts w:ascii="Times" w:hAnsi="Times"/>
        </w:rPr>
      </w:pPr>
    </w:p>
  </w:footnote>
  <w:footnote w:id="13">
    <w:p w:rsidR="000D7938" w:rsidRPr="00232F0E" w:rsidRDefault="000D7938">
      <w:pPr>
        <w:pStyle w:val="FootnoteText"/>
        <w:rPr>
          <w:rFonts w:ascii="Times" w:hAnsi="Times"/>
        </w:rPr>
      </w:pPr>
      <w:r w:rsidRPr="00232F0E">
        <w:rPr>
          <w:rStyle w:val="FootnoteReference"/>
          <w:rFonts w:ascii="Times" w:hAnsi="Times"/>
        </w:rPr>
        <w:footnoteRef/>
      </w:r>
      <w:r w:rsidRPr="00FC6994">
        <w:rPr>
          <w:rFonts w:ascii="Times" w:hAnsi="Times"/>
          <w:i/>
        </w:rPr>
        <w:t>Deterrence and detection of financial fraud.A growing concern.</w:t>
      </w:r>
      <w:r w:rsidRPr="00232F0E">
        <w:rPr>
          <w:rFonts w:ascii="Times" w:hAnsi="Times"/>
        </w:rPr>
        <w:t>A report by Fraud Investigation &amp; Disp</w:t>
      </w:r>
      <w:r w:rsidR="00EA3AB8" w:rsidRPr="00232F0E">
        <w:rPr>
          <w:rFonts w:ascii="Times" w:hAnsi="Times"/>
        </w:rPr>
        <w:t>ute Services, Ernst &amp; Young LLP,</w:t>
      </w:r>
      <w:r w:rsidRPr="00232F0E">
        <w:rPr>
          <w:rFonts w:ascii="Times" w:hAnsi="Times"/>
        </w:rPr>
        <w:t xml:space="preserve"> p.14.</w:t>
      </w:r>
    </w:p>
  </w:footnote>
  <w:footnote w:id="14">
    <w:p w:rsidR="00E56E2F" w:rsidRPr="00232F0E" w:rsidRDefault="00E56E2F">
      <w:pPr>
        <w:pStyle w:val="FootnoteText"/>
        <w:rPr>
          <w:rFonts w:ascii="Times" w:hAnsi="Times"/>
        </w:rPr>
      </w:pPr>
      <w:r w:rsidRPr="00232F0E">
        <w:rPr>
          <w:rStyle w:val="FootnoteReference"/>
          <w:rFonts w:ascii="Times" w:hAnsi="Times"/>
        </w:rPr>
        <w:footnoteRef/>
      </w:r>
      <w:r w:rsidRPr="00232F0E">
        <w:rPr>
          <w:rFonts w:ascii="Times" w:hAnsi="Times"/>
        </w:rPr>
        <w:t xml:space="preserve"> Ibid.</w:t>
      </w:r>
    </w:p>
  </w:footnote>
  <w:footnote w:id="15">
    <w:p w:rsidR="00EA3AB8" w:rsidRPr="00232F0E" w:rsidRDefault="00EA3AB8">
      <w:pPr>
        <w:pStyle w:val="FootnoteText"/>
        <w:rPr>
          <w:rFonts w:ascii="Times" w:hAnsi="Times"/>
        </w:rPr>
      </w:pPr>
      <w:r w:rsidRPr="00232F0E">
        <w:rPr>
          <w:rStyle w:val="FootnoteReference"/>
          <w:rFonts w:ascii="Times" w:hAnsi="Times"/>
        </w:rPr>
        <w:footnoteRef/>
      </w:r>
      <w:r w:rsidRPr="00FC6994">
        <w:rPr>
          <w:rFonts w:ascii="Times" w:hAnsi="Times"/>
          <w:i/>
        </w:rPr>
        <w:t>The Economic Times,</w:t>
      </w:r>
      <w:r w:rsidRPr="00232F0E">
        <w:rPr>
          <w:rFonts w:ascii="Times" w:hAnsi="Times"/>
        </w:rPr>
        <w:t xml:space="preserve"> Historic feat: Parliament passes new Companies Bill, August 06, 2013.</w:t>
      </w:r>
    </w:p>
  </w:footnote>
  <w:footnote w:id="16">
    <w:p w:rsidR="007306A6" w:rsidRPr="00232F0E" w:rsidRDefault="007306A6">
      <w:pPr>
        <w:pStyle w:val="FootnoteText"/>
        <w:rPr>
          <w:rFonts w:ascii="Times" w:hAnsi="Times"/>
        </w:rPr>
      </w:pPr>
      <w:r w:rsidRPr="00232F0E">
        <w:rPr>
          <w:rStyle w:val="FootnoteReference"/>
          <w:rFonts w:ascii="Times" w:hAnsi="Times"/>
        </w:rPr>
        <w:footnoteRef/>
      </w:r>
      <w:r w:rsidR="00EA3AB8" w:rsidRPr="00FC6994">
        <w:rPr>
          <w:rFonts w:ascii="Times" w:hAnsi="Times"/>
          <w:i/>
        </w:rPr>
        <w:t>Deterrence and detection of financial fraud.A growing concern</w:t>
      </w:r>
      <w:r w:rsidR="00EA3AB8" w:rsidRPr="00232F0E">
        <w:rPr>
          <w:rFonts w:ascii="Times" w:hAnsi="Times"/>
        </w:rPr>
        <w:t>.A report by Fraud Investigation &amp; Dispute Services, Ernst &amp; Young LLP, po.cit.</w:t>
      </w:r>
    </w:p>
  </w:footnote>
  <w:footnote w:id="17">
    <w:p w:rsidR="005D7307" w:rsidRDefault="005D7307">
      <w:pPr>
        <w:pStyle w:val="FootnoteText"/>
      </w:pPr>
      <w:r>
        <w:rPr>
          <w:rStyle w:val="FootnoteReference"/>
        </w:rPr>
        <w:footnoteRef/>
      </w:r>
      <w:r w:rsidRPr="00FC6994">
        <w:rPr>
          <w:rFonts w:ascii="Times New Roman" w:eastAsia="Times New Roman" w:hAnsi="Times New Roman" w:cs="Arial"/>
          <w:i/>
          <w:bdr w:val="none" w:sz="0" w:space="0" w:color="auto" w:frame="1"/>
        </w:rPr>
        <w:t>Economic Times</w:t>
      </w:r>
      <w:r w:rsidRPr="00FC6994">
        <w:rPr>
          <w:rFonts w:ascii="Times New Roman" w:eastAsia="Times New Roman" w:hAnsi="Times New Roman" w:cs="Arial"/>
          <w:b/>
          <w:i/>
          <w:bdr w:val="none" w:sz="0" w:space="0" w:color="auto" w:frame="1"/>
        </w:rPr>
        <w:t>,</w:t>
      </w:r>
      <w:r w:rsidRPr="005D7307">
        <w:rPr>
          <w:rFonts w:ascii="Times New Roman" w:eastAsia="Times New Roman" w:hAnsi="Times New Roman" w:cs="Arial"/>
          <w:kern w:val="36"/>
        </w:rPr>
        <w:t>NFRA to get powers to investigate companies, audit firms</w:t>
      </w:r>
      <w:r>
        <w:rPr>
          <w:rFonts w:ascii="Times New Roman" w:eastAsia="Times New Roman" w:hAnsi="Times New Roman" w:cs="Arial"/>
          <w:kern w:val="36"/>
        </w:rPr>
        <w:t>,</w:t>
      </w:r>
      <w:r w:rsidRPr="005D7307">
        <w:rPr>
          <w:rFonts w:ascii="Times New Roman" w:eastAsia="Times New Roman" w:hAnsi="Times New Roman" w:cs="Arial"/>
          <w:bdr w:val="none" w:sz="0" w:space="0" w:color="auto" w:frame="1"/>
        </w:rPr>
        <w:t> Oct 22, 2013</w:t>
      </w:r>
    </w:p>
  </w:footnote>
  <w:footnote w:id="18">
    <w:p w:rsidR="002F70E5" w:rsidRDefault="002F70E5">
      <w:pPr>
        <w:pStyle w:val="FootnoteText"/>
      </w:pPr>
      <w:r>
        <w:rPr>
          <w:rStyle w:val="FootnoteReference"/>
        </w:rPr>
        <w:footnoteRef/>
      </w:r>
      <w:r w:rsidRPr="00FC6994">
        <w:rPr>
          <w:rFonts w:ascii="Times" w:eastAsia="Times New Roman" w:hAnsi="Times" w:cs="Times New Roman"/>
          <w:i/>
          <w:shd w:val="clear" w:color="auto" w:fill="FFFFFF"/>
        </w:rPr>
        <w:t>Times of India</w:t>
      </w:r>
      <w:r w:rsidRPr="00FC6994">
        <w:rPr>
          <w:rFonts w:ascii="Times" w:hAnsi="Times" w:cs="Times New Roman"/>
          <w:b/>
          <w:i/>
          <w:shd w:val="clear" w:color="auto" w:fill="FFFFFF"/>
        </w:rPr>
        <w:t>,</w:t>
      </w:r>
      <w:r w:rsidRPr="002F70E5">
        <w:rPr>
          <w:rFonts w:ascii="Times" w:eastAsia="Times New Roman" w:hAnsi="Times" w:cs="Times New Roman"/>
          <w:kern w:val="36"/>
        </w:rPr>
        <w:t>New intelligence unit to detect corporate frauds: Govt</w:t>
      </w:r>
      <w:r w:rsidR="00830DFA">
        <w:rPr>
          <w:rFonts w:ascii="Times" w:eastAsia="Times New Roman" w:hAnsi="Times" w:cs="Times New Roman"/>
          <w:kern w:val="36"/>
        </w:rPr>
        <w:t>.</w:t>
      </w:r>
      <w:r w:rsidRPr="002F70E5">
        <w:rPr>
          <w:rFonts w:ascii="Times" w:eastAsia="Times New Roman" w:hAnsi="Times" w:cs="Times New Roman"/>
          <w:shd w:val="clear" w:color="auto" w:fill="FFFFFF"/>
        </w:rPr>
        <w:t xml:space="preserve"> Dec 30, 2012</w:t>
      </w:r>
    </w:p>
  </w:footnote>
  <w:footnote w:id="19">
    <w:p w:rsidR="00DE6924" w:rsidRPr="00232F0E" w:rsidRDefault="00DE6924" w:rsidP="00DE6924">
      <w:pPr>
        <w:pStyle w:val="FootnoteText"/>
        <w:rPr>
          <w:rFonts w:ascii="Times" w:hAnsi="Times"/>
        </w:rPr>
      </w:pPr>
      <w:r w:rsidRPr="00232F0E">
        <w:rPr>
          <w:rStyle w:val="FootnoteReference"/>
          <w:rFonts w:ascii="Times" w:hAnsi="Times"/>
        </w:rPr>
        <w:footnoteRef/>
      </w:r>
      <w:r w:rsidRPr="00FC6994">
        <w:rPr>
          <w:rFonts w:ascii="Times" w:hAnsi="Times"/>
          <w:i/>
        </w:rPr>
        <w:t>The Economic Times</w:t>
      </w:r>
      <w:r w:rsidRPr="00232F0E">
        <w:rPr>
          <w:rFonts w:ascii="Times" w:hAnsi="Times"/>
        </w:rPr>
        <w:t>, SFIO asked to probe 125 companies for defrauding investors in 4 years, August 22, 2013.</w:t>
      </w:r>
    </w:p>
  </w:footnote>
  <w:footnote w:id="20">
    <w:p w:rsidR="00DE6924" w:rsidRPr="00232F0E" w:rsidRDefault="00DE6924" w:rsidP="00DE6924">
      <w:pPr>
        <w:pStyle w:val="FootnoteText"/>
        <w:rPr>
          <w:rFonts w:ascii="Times" w:hAnsi="Times"/>
        </w:rPr>
      </w:pPr>
      <w:r w:rsidRPr="00232F0E">
        <w:rPr>
          <w:rStyle w:val="FootnoteReference"/>
          <w:rFonts w:ascii="Times" w:hAnsi="Times"/>
        </w:rPr>
        <w:footnoteRef/>
      </w:r>
      <w:r w:rsidRPr="00FC6994">
        <w:rPr>
          <w:rFonts w:ascii="Times" w:hAnsi="Times"/>
          <w:i/>
        </w:rPr>
        <w:t>The Economic Times</w:t>
      </w:r>
      <w:r w:rsidRPr="00232F0E">
        <w:rPr>
          <w:rFonts w:ascii="Times" w:hAnsi="Times"/>
        </w:rPr>
        <w:t>, No instance of Satyam-like fraud seen in any other company so far, says government, December12, 2013.</w:t>
      </w:r>
    </w:p>
  </w:footnote>
  <w:footnote w:id="21">
    <w:p w:rsidR="00BE3BE6" w:rsidRPr="00232F0E" w:rsidRDefault="00BE3BE6" w:rsidP="00BE3BE6">
      <w:pPr>
        <w:pStyle w:val="FootnoteText"/>
        <w:rPr>
          <w:rFonts w:ascii="Times" w:hAnsi="Times"/>
        </w:rPr>
      </w:pPr>
      <w:r w:rsidRPr="00232F0E">
        <w:rPr>
          <w:rStyle w:val="FootnoteReference"/>
          <w:rFonts w:ascii="Times" w:hAnsi="Times"/>
        </w:rPr>
        <w:footnoteRef/>
      </w:r>
      <w:r w:rsidRPr="00FC6994">
        <w:rPr>
          <w:rFonts w:ascii="Times" w:hAnsi="Times"/>
          <w:i/>
        </w:rPr>
        <w:t>The Economic Times,</w:t>
      </w:r>
      <w:r w:rsidRPr="00232F0E">
        <w:rPr>
          <w:rFonts w:ascii="Times" w:hAnsi="Times"/>
        </w:rPr>
        <w:t>Sebi sets up a separate cell to detect corporate frauds, Reena Za</w:t>
      </w:r>
      <w:r w:rsidR="002E6BF1" w:rsidRPr="00232F0E">
        <w:rPr>
          <w:rFonts w:ascii="Times" w:hAnsi="Times"/>
        </w:rPr>
        <w:t xml:space="preserve">chariah, </w:t>
      </w:r>
      <w:r w:rsidRPr="00232F0E">
        <w:rPr>
          <w:rFonts w:ascii="Times" w:hAnsi="Times"/>
        </w:rPr>
        <w:t>February 23, 2012.</w:t>
      </w:r>
    </w:p>
    <w:p w:rsidR="00BE3BE6" w:rsidRPr="00232F0E" w:rsidRDefault="00BE3BE6">
      <w:pPr>
        <w:pStyle w:val="FootnoteText"/>
        <w:rPr>
          <w:rFonts w:ascii="Times" w:hAnsi="Times"/>
        </w:rPr>
      </w:pPr>
    </w:p>
  </w:footnote>
  <w:footnote w:id="22">
    <w:p w:rsidR="00F11D7D" w:rsidRPr="00232F0E" w:rsidRDefault="00F11D7D">
      <w:pPr>
        <w:pStyle w:val="FootnoteText"/>
        <w:rPr>
          <w:rFonts w:ascii="Times" w:hAnsi="Times"/>
        </w:rPr>
      </w:pPr>
      <w:r w:rsidRPr="00232F0E">
        <w:rPr>
          <w:rStyle w:val="FootnoteReference"/>
          <w:rFonts w:ascii="Times" w:hAnsi="Times"/>
        </w:rPr>
        <w:footnoteRef/>
      </w:r>
      <w:r w:rsidRPr="00FC6994">
        <w:rPr>
          <w:rFonts w:ascii="Times" w:hAnsi="Times"/>
          <w:i/>
        </w:rPr>
        <w:t>Business Standard,</w:t>
      </w:r>
      <w:r w:rsidRPr="00232F0E">
        <w:rPr>
          <w:rFonts w:ascii="Times" w:hAnsi="Times"/>
        </w:rPr>
        <w:t>SudiptoDey, Why India Inc is defensive when it comes to reporting frauds, June 02, 2014.</w:t>
      </w:r>
    </w:p>
  </w:footnote>
  <w:footnote w:id="23">
    <w:p w:rsidR="00924EE9" w:rsidRPr="00232F0E" w:rsidRDefault="00924EE9">
      <w:pPr>
        <w:pStyle w:val="FootnoteText"/>
        <w:rPr>
          <w:rFonts w:ascii="Times" w:hAnsi="Times"/>
        </w:rPr>
      </w:pPr>
      <w:r w:rsidRPr="00232F0E">
        <w:rPr>
          <w:rStyle w:val="FootnoteReference"/>
          <w:rFonts w:ascii="Times" w:hAnsi="Times"/>
        </w:rPr>
        <w:footnoteRef/>
      </w:r>
      <w:r w:rsidRPr="00FC6994">
        <w:rPr>
          <w:rFonts w:ascii="Times" w:hAnsi="Times"/>
          <w:i/>
        </w:rPr>
        <w:t>Business Line,</w:t>
      </w:r>
      <w:r w:rsidRPr="00232F0E">
        <w:rPr>
          <w:rFonts w:ascii="Times" w:hAnsi="Times"/>
        </w:rPr>
        <w:t xml:space="preserve"> Deterring Corporate Fraud, June 19, 2011.</w:t>
      </w:r>
    </w:p>
  </w:footnote>
  <w:footnote w:id="24">
    <w:p w:rsidR="00232F0E" w:rsidRPr="00232F0E" w:rsidRDefault="00232F0E" w:rsidP="00232F0E">
      <w:pPr>
        <w:pStyle w:val="FootnoteText"/>
        <w:rPr>
          <w:rFonts w:ascii="Times" w:hAnsi="Times"/>
        </w:rPr>
      </w:pPr>
      <w:r w:rsidRPr="00232F0E">
        <w:rPr>
          <w:rStyle w:val="FootnoteReference"/>
          <w:rFonts w:ascii="Times" w:hAnsi="Times"/>
        </w:rPr>
        <w:footnoteRef/>
      </w:r>
      <w:r w:rsidRPr="00FC6994">
        <w:rPr>
          <w:rFonts w:ascii="Times" w:hAnsi="Times"/>
          <w:i/>
        </w:rPr>
        <w:t>Business Standard,</w:t>
      </w:r>
      <w:r w:rsidRPr="00232F0E">
        <w:rPr>
          <w:rFonts w:ascii="Times" w:hAnsi="Times"/>
        </w:rPr>
        <w:t>SudiptoDey, Why India Inc is defensive when it comes to reporting frauds, June 02, 2014.</w:t>
      </w:r>
    </w:p>
    <w:p w:rsidR="00232F0E" w:rsidRDefault="00232F0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00" w:rsidRDefault="00273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00" w:rsidRPr="00F428D6" w:rsidRDefault="00273B00" w:rsidP="00273B00">
    <w:pPr>
      <w:pStyle w:val="Header"/>
      <w:rPr>
        <w:b/>
        <w:color w:val="FF0000"/>
        <w:sz w:val="20"/>
        <w:szCs w:val="20"/>
      </w:rPr>
    </w:pPr>
    <w:r w:rsidRPr="00F428D6">
      <w:rPr>
        <w:rFonts w:ascii="Arial" w:hAnsi="Arial" w:cs="Arial"/>
        <w:b/>
        <w:color w:val="FF0000"/>
        <w:sz w:val="20"/>
        <w:szCs w:val="20"/>
        <w:shd w:val="clear" w:color="auto" w:fill="FFFFFF"/>
      </w:rPr>
      <w:t>International Journal of Law and Legal Jurisprudence Studies: ISSN:2348-8212</w:t>
    </w:r>
    <w:r w:rsidRPr="00F428D6">
      <w:rPr>
        <w:rStyle w:val="apple-converted-space"/>
        <w:rFonts w:ascii="Arial" w:hAnsi="Arial" w:cs="Arial"/>
        <w:b/>
        <w:color w:val="FF0000"/>
        <w:sz w:val="20"/>
        <w:szCs w:val="20"/>
        <w:shd w:val="clear" w:color="auto" w:fill="FFFFFF"/>
      </w:rPr>
      <w:t xml:space="preserve"> Volume 2 Issue 3 </w:t>
    </w:r>
  </w:p>
  <w:p w:rsidR="00273B00" w:rsidRDefault="00273B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00" w:rsidRDefault="00273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292"/>
    <w:multiLevelType w:val="hybridMultilevel"/>
    <w:tmpl w:val="B7A4C344"/>
    <w:lvl w:ilvl="0" w:tplc="92BCA7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62DC6847"/>
    <w:multiLevelType w:val="hybridMultilevel"/>
    <w:tmpl w:val="1728A99C"/>
    <w:lvl w:ilvl="0" w:tplc="48264E8E">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Marlett" w:hAnsi="Marlett"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Marlett" w:hAnsi="Marlett"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Marlett" w:hAnsi="Marlett"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2C44"/>
    <w:rsid w:val="00005CBA"/>
    <w:rsid w:val="00006695"/>
    <w:rsid w:val="000122A9"/>
    <w:rsid w:val="0007453D"/>
    <w:rsid w:val="000950AA"/>
    <w:rsid w:val="000B1CA2"/>
    <w:rsid w:val="000C37D0"/>
    <w:rsid w:val="000C4930"/>
    <w:rsid w:val="000D7938"/>
    <w:rsid w:val="000F0769"/>
    <w:rsid w:val="00102D66"/>
    <w:rsid w:val="0010417C"/>
    <w:rsid w:val="00106040"/>
    <w:rsid w:val="00111AAC"/>
    <w:rsid w:val="001406C1"/>
    <w:rsid w:val="00140AC3"/>
    <w:rsid w:val="001656EB"/>
    <w:rsid w:val="0017492D"/>
    <w:rsid w:val="00182A4E"/>
    <w:rsid w:val="001856FF"/>
    <w:rsid w:val="00186C90"/>
    <w:rsid w:val="001935D5"/>
    <w:rsid w:val="001B2F74"/>
    <w:rsid w:val="001B50D5"/>
    <w:rsid w:val="001C5616"/>
    <w:rsid w:val="001D1722"/>
    <w:rsid w:val="001D711A"/>
    <w:rsid w:val="001E36FE"/>
    <w:rsid w:val="00231392"/>
    <w:rsid w:val="00232F0E"/>
    <w:rsid w:val="002438CE"/>
    <w:rsid w:val="002521F1"/>
    <w:rsid w:val="00262163"/>
    <w:rsid w:val="0026312C"/>
    <w:rsid w:val="002635E8"/>
    <w:rsid w:val="00273B00"/>
    <w:rsid w:val="00280BEB"/>
    <w:rsid w:val="002D31CB"/>
    <w:rsid w:val="002E6BF1"/>
    <w:rsid w:val="002F70E5"/>
    <w:rsid w:val="00312213"/>
    <w:rsid w:val="00326CEF"/>
    <w:rsid w:val="00335C23"/>
    <w:rsid w:val="003428BE"/>
    <w:rsid w:val="00343A3C"/>
    <w:rsid w:val="003442AE"/>
    <w:rsid w:val="00350128"/>
    <w:rsid w:val="0035794F"/>
    <w:rsid w:val="003651AF"/>
    <w:rsid w:val="00376007"/>
    <w:rsid w:val="00392CA5"/>
    <w:rsid w:val="003C3E0E"/>
    <w:rsid w:val="003E4390"/>
    <w:rsid w:val="003F2BD1"/>
    <w:rsid w:val="003F51D5"/>
    <w:rsid w:val="00437FB9"/>
    <w:rsid w:val="004528A1"/>
    <w:rsid w:val="00452C44"/>
    <w:rsid w:val="004713C8"/>
    <w:rsid w:val="00483134"/>
    <w:rsid w:val="00490253"/>
    <w:rsid w:val="00501AA4"/>
    <w:rsid w:val="005056B5"/>
    <w:rsid w:val="005369A7"/>
    <w:rsid w:val="005872C9"/>
    <w:rsid w:val="00592E88"/>
    <w:rsid w:val="005C04AF"/>
    <w:rsid w:val="005D2F36"/>
    <w:rsid w:val="005D5FDB"/>
    <w:rsid w:val="005D7307"/>
    <w:rsid w:val="005F219C"/>
    <w:rsid w:val="00616D8A"/>
    <w:rsid w:val="00626F8C"/>
    <w:rsid w:val="006343B3"/>
    <w:rsid w:val="006508C8"/>
    <w:rsid w:val="00650F05"/>
    <w:rsid w:val="0066460D"/>
    <w:rsid w:val="0066788B"/>
    <w:rsid w:val="00676F27"/>
    <w:rsid w:val="00684FB3"/>
    <w:rsid w:val="006917A6"/>
    <w:rsid w:val="006C756E"/>
    <w:rsid w:val="006E4958"/>
    <w:rsid w:val="006E77E0"/>
    <w:rsid w:val="006F3C9A"/>
    <w:rsid w:val="00724A74"/>
    <w:rsid w:val="007306A6"/>
    <w:rsid w:val="007313CD"/>
    <w:rsid w:val="00733CF7"/>
    <w:rsid w:val="00753D56"/>
    <w:rsid w:val="007848F7"/>
    <w:rsid w:val="007A726F"/>
    <w:rsid w:val="007B0818"/>
    <w:rsid w:val="007B182E"/>
    <w:rsid w:val="007B6188"/>
    <w:rsid w:val="007C0DD2"/>
    <w:rsid w:val="007C60EB"/>
    <w:rsid w:val="007D45FD"/>
    <w:rsid w:val="007E291C"/>
    <w:rsid w:val="00803056"/>
    <w:rsid w:val="00806930"/>
    <w:rsid w:val="008165D8"/>
    <w:rsid w:val="00830DFA"/>
    <w:rsid w:val="0083716C"/>
    <w:rsid w:val="00845444"/>
    <w:rsid w:val="00855AD2"/>
    <w:rsid w:val="00886838"/>
    <w:rsid w:val="008A646C"/>
    <w:rsid w:val="008C2784"/>
    <w:rsid w:val="008D1E99"/>
    <w:rsid w:val="008D6F8E"/>
    <w:rsid w:val="00916A50"/>
    <w:rsid w:val="00922756"/>
    <w:rsid w:val="0092489C"/>
    <w:rsid w:val="00924EE9"/>
    <w:rsid w:val="009319F2"/>
    <w:rsid w:val="00957910"/>
    <w:rsid w:val="00983203"/>
    <w:rsid w:val="00984B89"/>
    <w:rsid w:val="009904C1"/>
    <w:rsid w:val="0099059E"/>
    <w:rsid w:val="009E5E92"/>
    <w:rsid w:val="009E6320"/>
    <w:rsid w:val="00A00227"/>
    <w:rsid w:val="00A0714D"/>
    <w:rsid w:val="00A07FAD"/>
    <w:rsid w:val="00A103F6"/>
    <w:rsid w:val="00A14A48"/>
    <w:rsid w:val="00A246E0"/>
    <w:rsid w:val="00A24A59"/>
    <w:rsid w:val="00A24B66"/>
    <w:rsid w:val="00A25235"/>
    <w:rsid w:val="00A253CF"/>
    <w:rsid w:val="00A33837"/>
    <w:rsid w:val="00A3495C"/>
    <w:rsid w:val="00A36EA4"/>
    <w:rsid w:val="00A56817"/>
    <w:rsid w:val="00A6291A"/>
    <w:rsid w:val="00A727C4"/>
    <w:rsid w:val="00AA2151"/>
    <w:rsid w:val="00AA7C66"/>
    <w:rsid w:val="00AF1248"/>
    <w:rsid w:val="00AF1C15"/>
    <w:rsid w:val="00B020E1"/>
    <w:rsid w:val="00B0417E"/>
    <w:rsid w:val="00B06F36"/>
    <w:rsid w:val="00B37BB7"/>
    <w:rsid w:val="00B511E8"/>
    <w:rsid w:val="00B821E2"/>
    <w:rsid w:val="00BA741D"/>
    <w:rsid w:val="00BB5CD2"/>
    <w:rsid w:val="00BC0E86"/>
    <w:rsid w:val="00BC6405"/>
    <w:rsid w:val="00BC6540"/>
    <w:rsid w:val="00BC6FA1"/>
    <w:rsid w:val="00BD43D2"/>
    <w:rsid w:val="00BE3BE6"/>
    <w:rsid w:val="00C06788"/>
    <w:rsid w:val="00C126FF"/>
    <w:rsid w:val="00C16B65"/>
    <w:rsid w:val="00C42322"/>
    <w:rsid w:val="00C5458D"/>
    <w:rsid w:val="00C748D8"/>
    <w:rsid w:val="00C778B8"/>
    <w:rsid w:val="00C82836"/>
    <w:rsid w:val="00C86B0E"/>
    <w:rsid w:val="00CA5BF3"/>
    <w:rsid w:val="00CB6775"/>
    <w:rsid w:val="00CD5D29"/>
    <w:rsid w:val="00CF5810"/>
    <w:rsid w:val="00D02A9B"/>
    <w:rsid w:val="00D12AD5"/>
    <w:rsid w:val="00D37E38"/>
    <w:rsid w:val="00D420B8"/>
    <w:rsid w:val="00D65AF3"/>
    <w:rsid w:val="00D704CF"/>
    <w:rsid w:val="00D7337B"/>
    <w:rsid w:val="00D921DB"/>
    <w:rsid w:val="00D96705"/>
    <w:rsid w:val="00D96E60"/>
    <w:rsid w:val="00DB1D22"/>
    <w:rsid w:val="00DC7897"/>
    <w:rsid w:val="00DC79B6"/>
    <w:rsid w:val="00DD1184"/>
    <w:rsid w:val="00DD47EB"/>
    <w:rsid w:val="00DE6924"/>
    <w:rsid w:val="00E30D09"/>
    <w:rsid w:val="00E4705B"/>
    <w:rsid w:val="00E56E2F"/>
    <w:rsid w:val="00E856B7"/>
    <w:rsid w:val="00E95406"/>
    <w:rsid w:val="00EA3AB8"/>
    <w:rsid w:val="00ED311B"/>
    <w:rsid w:val="00F07025"/>
    <w:rsid w:val="00F11D7D"/>
    <w:rsid w:val="00F350B3"/>
    <w:rsid w:val="00F401D5"/>
    <w:rsid w:val="00F554D9"/>
    <w:rsid w:val="00F73654"/>
    <w:rsid w:val="00F745CA"/>
    <w:rsid w:val="00F83552"/>
    <w:rsid w:val="00FA24A8"/>
    <w:rsid w:val="00FA2D87"/>
    <w:rsid w:val="00FB5DD4"/>
    <w:rsid w:val="00FC6994"/>
    <w:rsid w:val="00FE1283"/>
    <w:rsid w:val="00FF7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92"/>
  </w:style>
  <w:style w:type="paragraph" w:styleId="Heading1">
    <w:name w:val="heading 1"/>
    <w:basedOn w:val="Normal"/>
    <w:next w:val="Normal"/>
    <w:link w:val="Heading1Char"/>
    <w:uiPriority w:val="9"/>
    <w:qFormat/>
    <w:rsid w:val="006E7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AAC"/>
    <w:rPr>
      <w:sz w:val="20"/>
      <w:szCs w:val="20"/>
    </w:rPr>
  </w:style>
  <w:style w:type="character" w:styleId="FootnoteReference">
    <w:name w:val="footnote reference"/>
    <w:basedOn w:val="DefaultParagraphFont"/>
    <w:uiPriority w:val="99"/>
    <w:semiHidden/>
    <w:unhideWhenUsed/>
    <w:rsid w:val="00111AAC"/>
    <w:rPr>
      <w:vertAlign w:val="superscript"/>
    </w:rPr>
  </w:style>
  <w:style w:type="character" w:customStyle="1" w:styleId="Heading1Char">
    <w:name w:val="Heading 1 Char"/>
    <w:basedOn w:val="DefaultParagraphFont"/>
    <w:link w:val="Heading1"/>
    <w:uiPriority w:val="9"/>
    <w:rsid w:val="006E77E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E7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77E0"/>
  </w:style>
  <w:style w:type="character" w:styleId="Hyperlink">
    <w:name w:val="Hyperlink"/>
    <w:basedOn w:val="DefaultParagraphFont"/>
    <w:uiPriority w:val="99"/>
    <w:semiHidden/>
    <w:unhideWhenUsed/>
    <w:rsid w:val="006E77E0"/>
    <w:rPr>
      <w:color w:val="0000FF"/>
      <w:u w:val="single"/>
    </w:rPr>
  </w:style>
  <w:style w:type="paragraph" w:styleId="ListParagraph">
    <w:name w:val="List Paragraph"/>
    <w:basedOn w:val="Normal"/>
    <w:uiPriority w:val="34"/>
    <w:qFormat/>
    <w:rsid w:val="00922756"/>
    <w:pPr>
      <w:ind w:left="720"/>
      <w:contextualSpacing/>
    </w:pPr>
  </w:style>
  <w:style w:type="paragraph" w:styleId="Header">
    <w:name w:val="header"/>
    <w:basedOn w:val="Normal"/>
    <w:link w:val="HeaderChar"/>
    <w:uiPriority w:val="99"/>
    <w:semiHidden/>
    <w:unhideWhenUsed/>
    <w:rsid w:val="00273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B00"/>
  </w:style>
  <w:style w:type="paragraph" w:styleId="Footer">
    <w:name w:val="footer"/>
    <w:basedOn w:val="Normal"/>
    <w:link w:val="FooterChar"/>
    <w:uiPriority w:val="99"/>
    <w:semiHidden/>
    <w:unhideWhenUsed/>
    <w:rsid w:val="00273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AAC"/>
    <w:rPr>
      <w:sz w:val="20"/>
      <w:szCs w:val="20"/>
    </w:rPr>
  </w:style>
  <w:style w:type="character" w:styleId="FootnoteReference">
    <w:name w:val="footnote reference"/>
    <w:basedOn w:val="DefaultParagraphFont"/>
    <w:uiPriority w:val="99"/>
    <w:semiHidden/>
    <w:unhideWhenUsed/>
    <w:rsid w:val="00111AAC"/>
    <w:rPr>
      <w:vertAlign w:val="superscript"/>
    </w:rPr>
  </w:style>
</w:styles>
</file>

<file path=word/webSettings.xml><?xml version="1.0" encoding="utf-8"?>
<w:webSettings xmlns:r="http://schemas.openxmlformats.org/officeDocument/2006/relationships" xmlns:w="http://schemas.openxmlformats.org/wordprocessingml/2006/main">
  <w:divs>
    <w:div w:id="257636155">
      <w:bodyDiv w:val="1"/>
      <w:marLeft w:val="0"/>
      <w:marRight w:val="0"/>
      <w:marTop w:val="0"/>
      <w:marBottom w:val="0"/>
      <w:divBdr>
        <w:top w:val="none" w:sz="0" w:space="0" w:color="auto"/>
        <w:left w:val="none" w:sz="0" w:space="0" w:color="auto"/>
        <w:bottom w:val="none" w:sz="0" w:space="0" w:color="auto"/>
        <w:right w:val="none" w:sz="0" w:space="0" w:color="auto"/>
      </w:divBdr>
    </w:div>
    <w:div w:id="1818691191">
      <w:bodyDiv w:val="1"/>
      <w:marLeft w:val="0"/>
      <w:marRight w:val="0"/>
      <w:marTop w:val="0"/>
      <w:marBottom w:val="0"/>
      <w:divBdr>
        <w:top w:val="none" w:sz="0" w:space="0" w:color="auto"/>
        <w:left w:val="none" w:sz="0" w:space="0" w:color="auto"/>
        <w:bottom w:val="none" w:sz="0" w:space="0" w:color="auto"/>
        <w:right w:val="none" w:sz="0" w:space="0" w:color="auto"/>
      </w:divBdr>
    </w:div>
    <w:div w:id="2008901625">
      <w:bodyDiv w:val="1"/>
      <w:marLeft w:val="0"/>
      <w:marRight w:val="0"/>
      <w:marTop w:val="0"/>
      <w:marBottom w:val="0"/>
      <w:divBdr>
        <w:top w:val="none" w:sz="0" w:space="0" w:color="auto"/>
        <w:left w:val="none" w:sz="0" w:space="0" w:color="auto"/>
        <w:bottom w:val="none" w:sz="0" w:space="0" w:color="auto"/>
        <w:right w:val="none" w:sz="0" w:space="0" w:color="auto"/>
      </w:divBdr>
      <w:divsChild>
        <w:div w:id="6658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topic/The%20Nation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sofindia.indiatimes.com/topic/intelligence-un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onomictimes.indiatimes.com/topic/NF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nomictimes.indiatimes.com/topic/Companies%20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991C-0D58-44D1-BE07-FC65E0D4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dd</cp:lastModifiedBy>
  <cp:revision>98</cp:revision>
  <cp:lastPrinted>2014-09-12T10:53:00Z</cp:lastPrinted>
  <dcterms:created xsi:type="dcterms:W3CDTF">2014-08-22T07:57:00Z</dcterms:created>
  <dcterms:modified xsi:type="dcterms:W3CDTF">2015-04-17T15:47:00Z</dcterms:modified>
</cp:coreProperties>
</file>